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C8117" w14:textId="3106FE0E" w:rsidR="00503651" w:rsidRPr="00B1748E" w:rsidRDefault="00503651" w:rsidP="00850E75">
      <w:pPr>
        <w:jc w:val="center"/>
        <w:rPr>
          <w:rFonts w:ascii="Times New Roman" w:hAnsi="Times New Roman" w:cs="Times New Roman"/>
          <w:b/>
          <w:bCs/>
          <w:sz w:val="36"/>
          <w:szCs w:val="36"/>
        </w:rPr>
      </w:pPr>
      <w:bookmarkStart w:id="0" w:name="_GoBack"/>
      <w:bookmarkEnd w:id="0"/>
      <w:r w:rsidRPr="00B1748E">
        <w:rPr>
          <w:rFonts w:ascii="Times New Roman" w:hAnsi="Times New Roman" w:cs="Times New Roman"/>
          <w:b/>
          <w:bCs/>
          <w:sz w:val="36"/>
          <w:szCs w:val="36"/>
        </w:rPr>
        <w:t>287(g) Agreement</w:t>
      </w:r>
      <w:r w:rsidR="00B1748E" w:rsidRPr="00B1748E">
        <w:rPr>
          <w:rFonts w:ascii="Times New Roman" w:hAnsi="Times New Roman" w:cs="Times New Roman"/>
          <w:b/>
          <w:bCs/>
          <w:sz w:val="36"/>
          <w:szCs w:val="36"/>
        </w:rPr>
        <w:t>s: An</w:t>
      </w:r>
      <w:r w:rsidRPr="00B1748E">
        <w:rPr>
          <w:rFonts w:ascii="Times New Roman" w:hAnsi="Times New Roman" w:cs="Times New Roman"/>
          <w:b/>
          <w:bCs/>
          <w:sz w:val="36"/>
          <w:szCs w:val="36"/>
        </w:rPr>
        <w:t xml:space="preserve"> Overview</w:t>
      </w:r>
      <w:r w:rsidR="00B1748E" w:rsidRPr="00B1748E">
        <w:rPr>
          <w:rFonts w:ascii="Times New Roman" w:hAnsi="Times New Roman" w:cs="Times New Roman"/>
          <w:b/>
          <w:bCs/>
          <w:sz w:val="36"/>
          <w:szCs w:val="36"/>
        </w:rPr>
        <w:t xml:space="preserve"> of History and Impact</w:t>
      </w:r>
    </w:p>
    <w:p w14:paraId="4F1A7F63" w14:textId="2FA14478" w:rsidR="00503651" w:rsidRDefault="00850E75" w:rsidP="002E433E">
      <w:pPr>
        <w:jc w:val="center"/>
        <w:rPr>
          <w:rFonts w:ascii="Times New Roman" w:hAnsi="Times New Roman" w:cs="Times New Roman"/>
        </w:rPr>
      </w:pPr>
      <w:r w:rsidRPr="005C1B7E">
        <w:rPr>
          <w:rFonts w:ascii="Times New Roman" w:hAnsi="Times New Roman" w:cs="Times New Roman"/>
        </w:rPr>
        <w:t xml:space="preserve">Prepared by </w:t>
      </w:r>
      <w:r w:rsidR="002E433E">
        <w:rPr>
          <w:rFonts w:ascii="Times New Roman" w:hAnsi="Times New Roman" w:cs="Times New Roman"/>
        </w:rPr>
        <w:t>Member</w:t>
      </w:r>
      <w:r w:rsidR="00740AC6">
        <w:rPr>
          <w:rFonts w:ascii="Times New Roman" w:hAnsi="Times New Roman" w:cs="Times New Roman"/>
        </w:rPr>
        <w:t>s</w:t>
      </w:r>
      <w:r w:rsidR="002E433E">
        <w:rPr>
          <w:rFonts w:ascii="Times New Roman" w:hAnsi="Times New Roman" w:cs="Times New Roman"/>
        </w:rPr>
        <w:t xml:space="preserve"> of the Migrant Support Group</w:t>
      </w:r>
    </w:p>
    <w:p w14:paraId="0981B2C9" w14:textId="05F22CCE" w:rsidR="002E433E" w:rsidRDefault="002E433E" w:rsidP="002E433E">
      <w:pPr>
        <w:jc w:val="center"/>
        <w:rPr>
          <w:rFonts w:ascii="Times New Roman" w:hAnsi="Times New Roman" w:cs="Times New Roman"/>
        </w:rPr>
      </w:pPr>
      <w:r>
        <w:rPr>
          <w:rFonts w:ascii="Times New Roman" w:hAnsi="Times New Roman" w:cs="Times New Roman"/>
        </w:rPr>
        <w:t xml:space="preserve">July </w:t>
      </w:r>
      <w:proofErr w:type="spellStart"/>
      <w:r>
        <w:rPr>
          <w:rFonts w:ascii="Times New Roman" w:hAnsi="Times New Roman" w:cs="Times New Roman"/>
        </w:rPr>
        <w:t>2</w:t>
      </w:r>
      <w:r w:rsidR="006623B0">
        <w:rPr>
          <w:rFonts w:ascii="Times New Roman" w:hAnsi="Times New Roman" w:cs="Times New Roman"/>
        </w:rPr>
        <w:t>4</w:t>
      </w:r>
      <w:r w:rsidRPr="002E433E">
        <w:rPr>
          <w:rFonts w:ascii="Times New Roman" w:hAnsi="Times New Roman" w:cs="Times New Roman"/>
          <w:vertAlign w:val="superscript"/>
        </w:rPr>
        <w:t>rd</w:t>
      </w:r>
      <w:proofErr w:type="spellEnd"/>
      <w:r w:rsidR="006623B0">
        <w:rPr>
          <w:rFonts w:ascii="Times New Roman" w:hAnsi="Times New Roman" w:cs="Times New Roman"/>
        </w:rPr>
        <w:t>, 2025</w:t>
      </w:r>
    </w:p>
    <w:p w14:paraId="66F2E9FE" w14:textId="35212392" w:rsidR="006623B0" w:rsidRDefault="006623B0" w:rsidP="002E433E">
      <w:pPr>
        <w:jc w:val="center"/>
        <w:rPr>
          <w:rFonts w:ascii="Times New Roman" w:hAnsi="Times New Roman" w:cs="Times New Roman"/>
        </w:rPr>
      </w:pPr>
      <w:r>
        <w:rPr>
          <w:rFonts w:ascii="Times New Roman" w:hAnsi="Times New Roman" w:cs="Times New Roman"/>
        </w:rPr>
        <w:t xml:space="preserve">Questions &amp; Queries can be sent to: Nicole Allen at </w:t>
      </w:r>
      <w:hyperlink r:id="rId6" w:history="1">
        <w:proofErr w:type="spellStart"/>
        <w:r w:rsidR="00D11776" w:rsidRPr="007F4228">
          <w:rPr>
            <w:rStyle w:val="Hyperlink"/>
            <w:rFonts w:ascii="Times New Roman" w:hAnsi="Times New Roman" w:cs="Times New Roman"/>
          </w:rPr>
          <w:t>nicole.allen336@gmail.com</w:t>
        </w:r>
        <w:proofErr w:type="spellEnd"/>
      </w:hyperlink>
    </w:p>
    <w:p w14:paraId="37B5082C" w14:textId="77777777" w:rsidR="00D11776" w:rsidRDefault="00D11776" w:rsidP="002E433E">
      <w:pPr>
        <w:jc w:val="center"/>
        <w:rPr>
          <w:rFonts w:ascii="Times New Roman" w:hAnsi="Times New Roman" w:cs="Times New Roman"/>
        </w:rPr>
      </w:pPr>
    </w:p>
    <w:p w14:paraId="36AD889E" w14:textId="65E81D14" w:rsidR="006623B0" w:rsidRDefault="006623B0" w:rsidP="002E433E">
      <w:pPr>
        <w:jc w:val="center"/>
        <w:rPr>
          <w:rFonts w:ascii="Times New Roman" w:hAnsi="Times New Roman" w:cs="Times New Roman"/>
        </w:rPr>
      </w:pPr>
      <w:r>
        <w:rPr>
          <w:rFonts w:ascii="Times New Roman" w:hAnsi="Times New Roman" w:cs="Times New Roman"/>
        </w:rPr>
        <w:t xml:space="preserve">All studies and </w:t>
      </w:r>
      <w:r w:rsidR="00D11776">
        <w:rPr>
          <w:rFonts w:ascii="Times New Roman" w:hAnsi="Times New Roman" w:cs="Times New Roman"/>
        </w:rPr>
        <w:t xml:space="preserve">original </w:t>
      </w:r>
      <w:r>
        <w:rPr>
          <w:rFonts w:ascii="Times New Roman" w:hAnsi="Times New Roman" w:cs="Times New Roman"/>
        </w:rPr>
        <w:t>articles are available by clicking the corresponding hyperlinked text (underlined and in blue)</w:t>
      </w:r>
    </w:p>
    <w:p w14:paraId="2B0C6DD6" w14:textId="77777777" w:rsidR="002E433E" w:rsidRDefault="002E433E" w:rsidP="002E433E">
      <w:pPr>
        <w:jc w:val="center"/>
        <w:rPr>
          <w:rFonts w:ascii="Times New Roman" w:hAnsi="Times New Roman" w:cs="Times New Roman"/>
          <w:b/>
          <w:bCs/>
          <w:color w:val="000000"/>
        </w:rPr>
      </w:pPr>
    </w:p>
    <w:p w14:paraId="0A9148C1" w14:textId="044A2224" w:rsidR="002E433E" w:rsidRPr="00B1748E" w:rsidRDefault="002E433E" w:rsidP="002E433E">
      <w:pPr>
        <w:jc w:val="center"/>
        <w:rPr>
          <w:rFonts w:ascii="Times New Roman" w:hAnsi="Times New Roman" w:cs="Times New Roman"/>
          <w:b/>
          <w:bCs/>
          <w:color w:val="000000"/>
          <w:sz w:val="32"/>
          <w:szCs w:val="32"/>
        </w:rPr>
      </w:pPr>
      <w:r w:rsidRPr="00B1748E">
        <w:rPr>
          <w:rFonts w:ascii="Times New Roman" w:hAnsi="Times New Roman" w:cs="Times New Roman"/>
          <w:b/>
          <w:bCs/>
          <w:color w:val="000000"/>
          <w:sz w:val="32"/>
          <w:szCs w:val="32"/>
        </w:rPr>
        <w:t>Summary</w:t>
      </w:r>
    </w:p>
    <w:p w14:paraId="1B8C7ADE" w14:textId="77777777" w:rsidR="006879E8" w:rsidRPr="002E433E" w:rsidRDefault="006879E8" w:rsidP="002E433E">
      <w:pPr>
        <w:jc w:val="center"/>
        <w:rPr>
          <w:rFonts w:ascii="Times New Roman" w:hAnsi="Times New Roman" w:cs="Times New Roman"/>
          <w:b/>
          <w:bCs/>
          <w:color w:val="000000"/>
        </w:rPr>
      </w:pPr>
    </w:p>
    <w:p w14:paraId="5EB720B1" w14:textId="7E8751DA" w:rsidR="00503651" w:rsidRDefault="00503651" w:rsidP="00503651">
      <w:pPr>
        <w:rPr>
          <w:rFonts w:ascii="Times New Roman" w:hAnsi="Times New Roman" w:cs="Times New Roman"/>
          <w:color w:val="000000"/>
        </w:rPr>
      </w:pPr>
      <w:r w:rsidRPr="005C1B7E">
        <w:rPr>
          <w:rFonts w:ascii="Times New Roman" w:hAnsi="Times New Roman" w:cs="Times New Roman"/>
          <w:color w:val="000000"/>
        </w:rPr>
        <w:t>T</w:t>
      </w:r>
      <w:r w:rsidRPr="00503651">
        <w:rPr>
          <w:rFonts w:ascii="Times New Roman" w:hAnsi="Times New Roman" w:cs="Times New Roman"/>
          <w:color w:val="000000"/>
        </w:rPr>
        <w:t xml:space="preserve">he 1996 Illegal Immigration Reform and </w:t>
      </w:r>
      <w:r w:rsidR="00740AC6">
        <w:rPr>
          <w:rFonts w:ascii="Times New Roman" w:hAnsi="Times New Roman" w:cs="Times New Roman"/>
          <w:color w:val="000000"/>
        </w:rPr>
        <w:t>I</w:t>
      </w:r>
      <w:r w:rsidRPr="00503651">
        <w:rPr>
          <w:rFonts w:ascii="Times New Roman" w:hAnsi="Times New Roman" w:cs="Times New Roman"/>
          <w:color w:val="000000"/>
        </w:rPr>
        <w:t xml:space="preserve">mmigrant Responsibility Act added 287(g) to the Immigration and Nationality Act. The law allows </w:t>
      </w:r>
      <w:hyperlink r:id="rId7" w:history="1">
        <w:r w:rsidRPr="00360A0F">
          <w:rPr>
            <w:rStyle w:val="Hyperlink"/>
            <w:rFonts w:ascii="Times New Roman" w:hAnsi="Times New Roman" w:cs="Times New Roman"/>
          </w:rPr>
          <w:t>ICE</w:t>
        </w:r>
      </w:hyperlink>
      <w:r w:rsidRPr="00503651">
        <w:rPr>
          <w:rFonts w:ascii="Times New Roman" w:hAnsi="Times New Roman" w:cs="Times New Roman"/>
          <w:color w:val="000000"/>
        </w:rPr>
        <w:t xml:space="preserve"> and local law enforcement to enter into voluntary agreements or memorandums of agreement. These agreements vary in the level and nature of cooperation, but there is no variance in their ineffectiveness and </w:t>
      </w:r>
      <w:r w:rsidR="00740AC6">
        <w:rPr>
          <w:rFonts w:ascii="Times New Roman" w:hAnsi="Times New Roman" w:cs="Times New Roman"/>
          <w:color w:val="000000"/>
        </w:rPr>
        <w:t xml:space="preserve">the </w:t>
      </w:r>
      <w:r w:rsidRPr="00503651">
        <w:rPr>
          <w:rFonts w:ascii="Times New Roman" w:hAnsi="Times New Roman" w:cs="Times New Roman"/>
          <w:color w:val="000000"/>
        </w:rPr>
        <w:t>disadvantages incurred by all in the communities who endure them.  287(g) agreements have increased under every administration since their first adoption in 2002. </w:t>
      </w:r>
      <w:r w:rsidR="002E433E">
        <w:rPr>
          <w:rFonts w:ascii="Times New Roman" w:hAnsi="Times New Roman" w:cs="Times New Roman"/>
          <w:color w:val="000000"/>
        </w:rPr>
        <w:t xml:space="preserve"> </w:t>
      </w:r>
    </w:p>
    <w:p w14:paraId="152B9F96" w14:textId="77777777" w:rsidR="00AA6387" w:rsidRDefault="00AA6387" w:rsidP="00503651">
      <w:pPr>
        <w:rPr>
          <w:rFonts w:ascii="Times New Roman" w:hAnsi="Times New Roman" w:cs="Times New Roman"/>
          <w:color w:val="000000"/>
        </w:rPr>
      </w:pPr>
    </w:p>
    <w:p w14:paraId="45960858" w14:textId="285C1ADF" w:rsidR="00AA6387" w:rsidRDefault="00AA6387" w:rsidP="00503651">
      <w:pPr>
        <w:rPr>
          <w:rFonts w:ascii="Times New Roman" w:hAnsi="Times New Roman" w:cs="Times New Roman"/>
          <w:color w:val="000000"/>
        </w:rPr>
      </w:pPr>
      <w:r>
        <w:rPr>
          <w:rFonts w:ascii="Times New Roman" w:hAnsi="Times New Roman" w:cs="Times New Roman"/>
          <w:color w:val="000000"/>
        </w:rPr>
        <w:t>Below you will find a summary of types of 287(g) memorandums of agreement, although specific agreements may</w:t>
      </w:r>
      <w:r w:rsidR="00740AC6">
        <w:rPr>
          <w:rFonts w:ascii="Times New Roman" w:hAnsi="Times New Roman" w:cs="Times New Roman"/>
          <w:color w:val="000000"/>
        </w:rPr>
        <w:t xml:space="preserve"> </w:t>
      </w:r>
      <w:r>
        <w:rPr>
          <w:rFonts w:ascii="Times New Roman" w:hAnsi="Times New Roman" w:cs="Times New Roman"/>
          <w:color w:val="000000"/>
        </w:rPr>
        <w:t>be unique. We have also included a timeline of 287(g). The majority of th</w:t>
      </w:r>
      <w:r w:rsidR="00740AC6">
        <w:rPr>
          <w:rFonts w:ascii="Times New Roman" w:hAnsi="Times New Roman" w:cs="Times New Roman"/>
          <w:color w:val="000000"/>
        </w:rPr>
        <w:t>is</w:t>
      </w:r>
      <w:r>
        <w:rPr>
          <w:rFonts w:ascii="Times New Roman" w:hAnsi="Times New Roman" w:cs="Times New Roman"/>
          <w:color w:val="000000"/>
        </w:rPr>
        <w:t xml:space="preserve"> document outlines the ineffectiveness of 287(g) agreements and the negative impacts on communities. </w:t>
      </w:r>
    </w:p>
    <w:p w14:paraId="79EFF47F" w14:textId="77777777" w:rsidR="009B6005" w:rsidRDefault="009B6005" w:rsidP="00503651">
      <w:pPr>
        <w:rPr>
          <w:rFonts w:ascii="Times New Roman" w:hAnsi="Times New Roman" w:cs="Times New Roman"/>
          <w:color w:val="000000"/>
        </w:rPr>
      </w:pPr>
    </w:p>
    <w:tbl>
      <w:tblPr>
        <w:tblW w:w="9374"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863"/>
        <w:gridCol w:w="2547"/>
        <w:gridCol w:w="4869"/>
        <w:gridCol w:w="95"/>
      </w:tblGrid>
      <w:tr w:rsidR="006E6A29" w:rsidRPr="009B6005" w14:paraId="50DBE81D" w14:textId="6C502B29" w:rsidTr="006879E8">
        <w:trPr>
          <w:tblHeader/>
          <w:tblCellSpacing w:w="15" w:type="dxa"/>
        </w:trPr>
        <w:tc>
          <w:tcPr>
            <w:tcW w:w="0" w:type="auto"/>
            <w:shd w:val="clear" w:color="auto" w:fill="F2F2F2" w:themeFill="background1" w:themeFillShade="F2"/>
            <w:vAlign w:val="center"/>
            <w:hideMark/>
          </w:tcPr>
          <w:p w14:paraId="31E48C47" w14:textId="77777777" w:rsidR="006E6A29" w:rsidRPr="009B6005" w:rsidRDefault="006E6A29" w:rsidP="009B6005">
            <w:pPr>
              <w:jc w:val="center"/>
              <w:rPr>
                <w:rFonts w:ascii="Times New Roman" w:eastAsia="Times New Roman" w:hAnsi="Times New Roman" w:cs="Times New Roman"/>
                <w:b/>
                <w:bCs/>
              </w:rPr>
            </w:pPr>
            <w:r w:rsidRPr="009B6005">
              <w:rPr>
                <w:rFonts w:ascii="Times New Roman" w:eastAsia="Times New Roman" w:hAnsi="Times New Roman" w:cs="Times New Roman"/>
                <w:b/>
                <w:bCs/>
              </w:rPr>
              <w:t>Program model</w:t>
            </w:r>
          </w:p>
        </w:tc>
        <w:tc>
          <w:tcPr>
            <w:tcW w:w="2517" w:type="dxa"/>
            <w:shd w:val="clear" w:color="auto" w:fill="F2F2F2" w:themeFill="background1" w:themeFillShade="F2"/>
            <w:vAlign w:val="center"/>
            <w:hideMark/>
          </w:tcPr>
          <w:p w14:paraId="27E65849" w14:textId="77777777" w:rsidR="006E6A29" w:rsidRPr="009B6005" w:rsidRDefault="006E6A29" w:rsidP="009B6005">
            <w:pPr>
              <w:jc w:val="center"/>
              <w:rPr>
                <w:rFonts w:ascii="Times New Roman" w:eastAsia="Times New Roman" w:hAnsi="Times New Roman" w:cs="Times New Roman"/>
                <w:b/>
                <w:bCs/>
              </w:rPr>
            </w:pPr>
            <w:r w:rsidRPr="009B6005">
              <w:rPr>
                <w:rFonts w:ascii="Times New Roman" w:eastAsia="Times New Roman" w:hAnsi="Times New Roman" w:cs="Times New Roman"/>
                <w:b/>
                <w:bCs/>
              </w:rPr>
              <w:t>Where the authority is exercised</w:t>
            </w:r>
          </w:p>
        </w:tc>
        <w:tc>
          <w:tcPr>
            <w:tcW w:w="4839" w:type="dxa"/>
            <w:shd w:val="clear" w:color="auto" w:fill="F2F2F2" w:themeFill="background1" w:themeFillShade="F2"/>
            <w:vAlign w:val="center"/>
            <w:hideMark/>
          </w:tcPr>
          <w:p w14:paraId="4AD5AFDA" w14:textId="77777777" w:rsidR="006E6A29" w:rsidRPr="009B6005" w:rsidRDefault="006E6A29" w:rsidP="009B6005">
            <w:pPr>
              <w:jc w:val="center"/>
              <w:rPr>
                <w:rFonts w:ascii="Times New Roman" w:eastAsia="Times New Roman" w:hAnsi="Times New Roman" w:cs="Times New Roman"/>
                <w:b/>
                <w:bCs/>
              </w:rPr>
            </w:pPr>
            <w:r w:rsidRPr="009B6005">
              <w:rPr>
                <w:rFonts w:ascii="Times New Roman" w:eastAsia="Times New Roman" w:hAnsi="Times New Roman" w:cs="Times New Roman"/>
                <w:b/>
                <w:bCs/>
              </w:rPr>
              <w:t>What officers may do</w:t>
            </w:r>
          </w:p>
        </w:tc>
        <w:tc>
          <w:tcPr>
            <w:tcW w:w="50" w:type="dxa"/>
          </w:tcPr>
          <w:p w14:paraId="5A94A7FF" w14:textId="77777777" w:rsidR="006E6A29" w:rsidRPr="009B6005" w:rsidRDefault="006E6A29" w:rsidP="009B6005">
            <w:pPr>
              <w:jc w:val="center"/>
              <w:rPr>
                <w:rFonts w:ascii="Times New Roman" w:eastAsia="Times New Roman" w:hAnsi="Times New Roman" w:cs="Times New Roman"/>
                <w:b/>
                <w:bCs/>
              </w:rPr>
            </w:pPr>
          </w:p>
        </w:tc>
      </w:tr>
      <w:tr w:rsidR="006E6A29" w:rsidRPr="009B6005" w14:paraId="66DD98EF" w14:textId="13FDD541" w:rsidTr="006879E8">
        <w:trPr>
          <w:tblCellSpacing w:w="15" w:type="dxa"/>
        </w:trPr>
        <w:tc>
          <w:tcPr>
            <w:tcW w:w="0" w:type="auto"/>
            <w:vAlign w:val="center"/>
            <w:hideMark/>
          </w:tcPr>
          <w:p w14:paraId="1F648552" w14:textId="77777777" w:rsidR="006E6A29" w:rsidRPr="009B6005" w:rsidRDefault="006E6A29" w:rsidP="009B6005">
            <w:pPr>
              <w:rPr>
                <w:rFonts w:ascii="Times New Roman" w:eastAsia="Times New Roman" w:hAnsi="Times New Roman" w:cs="Times New Roman"/>
              </w:rPr>
            </w:pPr>
            <w:r w:rsidRPr="009B6005">
              <w:rPr>
                <w:rFonts w:ascii="Times New Roman" w:eastAsia="Times New Roman" w:hAnsi="Times New Roman" w:cs="Times New Roman"/>
                <w:b/>
                <w:bCs/>
              </w:rPr>
              <w:t>Jail Enforcement Model (JEM)</w:t>
            </w:r>
          </w:p>
        </w:tc>
        <w:tc>
          <w:tcPr>
            <w:tcW w:w="2517" w:type="dxa"/>
            <w:vAlign w:val="center"/>
            <w:hideMark/>
          </w:tcPr>
          <w:p w14:paraId="6E5B4AAA" w14:textId="77777777" w:rsidR="006E6A29" w:rsidRPr="009B6005" w:rsidRDefault="006E6A29" w:rsidP="009B6005">
            <w:pPr>
              <w:rPr>
                <w:rFonts w:ascii="Times New Roman" w:eastAsia="Times New Roman" w:hAnsi="Times New Roman" w:cs="Times New Roman"/>
              </w:rPr>
            </w:pPr>
            <w:r w:rsidRPr="009B6005">
              <w:rPr>
                <w:rFonts w:ascii="Times New Roman" w:eastAsia="Times New Roman" w:hAnsi="Times New Roman" w:cs="Times New Roman"/>
              </w:rPr>
              <w:t>Inside the partner agency’s jail or correctional facility.</w:t>
            </w:r>
          </w:p>
        </w:tc>
        <w:tc>
          <w:tcPr>
            <w:tcW w:w="4839" w:type="dxa"/>
            <w:vAlign w:val="center"/>
            <w:hideMark/>
          </w:tcPr>
          <w:p w14:paraId="4A31AC4B" w14:textId="017708FE" w:rsidR="006E6A29" w:rsidRPr="006E6A29" w:rsidRDefault="006E6A29" w:rsidP="006E6A29">
            <w:pPr>
              <w:pStyle w:val="ListParagraph"/>
              <w:numPr>
                <w:ilvl w:val="0"/>
                <w:numId w:val="6"/>
              </w:numPr>
              <w:rPr>
                <w:rFonts w:ascii="Times New Roman" w:eastAsia="Times New Roman" w:hAnsi="Times New Roman" w:cs="Times New Roman"/>
              </w:rPr>
            </w:pPr>
            <w:r w:rsidRPr="006E6A29">
              <w:rPr>
                <w:rFonts w:ascii="Times New Roman" w:eastAsia="Times New Roman" w:hAnsi="Times New Roman" w:cs="Times New Roman"/>
              </w:rPr>
              <w:t>Interview non-citizens booked into the jail.</w:t>
            </w:r>
          </w:p>
          <w:p w14:paraId="470B669B" w14:textId="1A9C0232" w:rsidR="006E6A29" w:rsidRPr="006E6A29" w:rsidRDefault="006E6A29" w:rsidP="006E6A29">
            <w:pPr>
              <w:pStyle w:val="ListParagraph"/>
              <w:numPr>
                <w:ilvl w:val="0"/>
                <w:numId w:val="6"/>
              </w:numPr>
              <w:rPr>
                <w:rFonts w:ascii="Times New Roman" w:eastAsia="Times New Roman" w:hAnsi="Times New Roman" w:cs="Times New Roman"/>
              </w:rPr>
            </w:pPr>
            <w:r w:rsidRPr="006E6A29">
              <w:rPr>
                <w:rFonts w:ascii="Times New Roman" w:eastAsia="Times New Roman" w:hAnsi="Times New Roman" w:cs="Times New Roman"/>
              </w:rPr>
              <w:t>Issue detainers and administrative warrants.</w:t>
            </w:r>
          </w:p>
          <w:p w14:paraId="4554DD3A" w14:textId="5DBBA2A1" w:rsidR="006E6A29" w:rsidRDefault="006E6A29" w:rsidP="006E6A29">
            <w:pPr>
              <w:pStyle w:val="ListParagraph"/>
              <w:numPr>
                <w:ilvl w:val="0"/>
                <w:numId w:val="6"/>
              </w:numPr>
              <w:rPr>
                <w:rFonts w:ascii="Times New Roman" w:eastAsia="Times New Roman" w:hAnsi="Times New Roman" w:cs="Times New Roman"/>
              </w:rPr>
            </w:pPr>
            <w:r w:rsidRPr="006E6A29">
              <w:rPr>
                <w:rFonts w:ascii="Times New Roman" w:eastAsia="Times New Roman" w:hAnsi="Times New Roman" w:cs="Times New Roman"/>
              </w:rPr>
              <w:t>Enter data into ICE systems and begin the charging/processing paperwork that ICE officers normally prepare.</w:t>
            </w:r>
          </w:p>
          <w:p w14:paraId="5631FC71" w14:textId="6D54A959" w:rsidR="006E6A29" w:rsidRPr="00550782" w:rsidRDefault="00550782" w:rsidP="006E6A29">
            <w:pPr>
              <w:pStyle w:val="ListParagraph"/>
              <w:numPr>
                <w:ilvl w:val="0"/>
                <w:numId w:val="6"/>
              </w:numPr>
              <w:rPr>
                <w:rStyle w:val="Hyperlink"/>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"https://www.fox13now.com/news/local-news/heres-how-ices-partnerships-with-local-sheriffs-offices-will-work?fbclid=IwY2xjawLt7glleHRuA2FlbQIxMQBicmlkETFJUm9Xemlzc2xqUHpmb1V1AR5HwnKlfEDXFBM4MFtTycEwaNSt2OErVKkiAp-MpleFW5FPgH38deiBQ7C52A_aem_RXt91rC5" </w:instrText>
            </w:r>
            <w:r>
              <w:rPr>
                <w:rFonts w:ascii="Times New Roman" w:eastAsia="Times New Roman" w:hAnsi="Times New Roman" w:cs="Times New Roman"/>
              </w:rPr>
              <w:fldChar w:fldCharType="separate"/>
            </w:r>
            <w:r w:rsidRPr="00550782">
              <w:rPr>
                <w:rStyle w:val="Hyperlink"/>
                <w:rFonts w:ascii="Times New Roman" w:eastAsia="Times New Roman" w:hAnsi="Times New Roman" w:cs="Times New Roman"/>
              </w:rPr>
              <w:t>Counties</w:t>
            </w:r>
            <w:r w:rsidR="00740AC6">
              <w:rPr>
                <w:rStyle w:val="Hyperlink"/>
                <w:rFonts w:ascii="Times New Roman" w:eastAsia="Times New Roman" w:hAnsi="Times New Roman" w:cs="Times New Roman"/>
              </w:rPr>
              <w:t xml:space="preserve"> </w:t>
            </w:r>
            <w:r w:rsidR="00740AC6">
              <w:rPr>
                <w:rStyle w:val="Hyperlink"/>
                <w:rFonts w:eastAsia="Times New Roman"/>
              </w:rPr>
              <w:t>in Utah</w:t>
            </w:r>
            <w:r w:rsidRPr="00550782">
              <w:rPr>
                <w:rStyle w:val="Hyperlink"/>
                <w:rFonts w:ascii="Times New Roman" w:eastAsia="Times New Roman" w:hAnsi="Times New Roman" w:cs="Times New Roman"/>
              </w:rPr>
              <w:t>: Washington County and San</w:t>
            </w:r>
            <w:r w:rsidR="006665DC">
              <w:rPr>
                <w:rStyle w:val="Hyperlink"/>
                <w:rFonts w:ascii="Times New Roman" w:eastAsia="Times New Roman" w:hAnsi="Times New Roman" w:cs="Times New Roman"/>
              </w:rPr>
              <w:t>p</w:t>
            </w:r>
            <w:r w:rsidRPr="00550782">
              <w:rPr>
                <w:rStyle w:val="Hyperlink"/>
                <w:rFonts w:ascii="Times New Roman" w:eastAsia="Times New Roman" w:hAnsi="Times New Roman" w:cs="Times New Roman"/>
              </w:rPr>
              <w:t>ete County</w:t>
            </w:r>
          </w:p>
          <w:p w14:paraId="3F4C5E95" w14:textId="69F5BF49" w:rsidR="006E6A29" w:rsidRPr="006E6A29" w:rsidRDefault="00550782" w:rsidP="006E6A29">
            <w:pPr>
              <w:rPr>
                <w:rFonts w:ascii="Times New Roman" w:eastAsia="Times New Roman" w:hAnsi="Times New Roman" w:cs="Times New Roman"/>
              </w:rPr>
            </w:pPr>
            <w:r>
              <w:rPr>
                <w:rFonts w:ascii="Times New Roman" w:eastAsia="Times New Roman" w:hAnsi="Times New Roman" w:cs="Times New Roman"/>
              </w:rPr>
              <w:fldChar w:fldCharType="end"/>
            </w:r>
          </w:p>
        </w:tc>
        <w:tc>
          <w:tcPr>
            <w:tcW w:w="50" w:type="dxa"/>
          </w:tcPr>
          <w:p w14:paraId="0BEADC82" w14:textId="77777777" w:rsidR="006E6A29" w:rsidRPr="009B6005" w:rsidRDefault="006E6A29" w:rsidP="009B6005">
            <w:pPr>
              <w:rPr>
                <w:rFonts w:ascii="Times New Roman" w:eastAsia="Times New Roman" w:hAnsi="Times New Roman" w:cs="Times New Roman"/>
              </w:rPr>
            </w:pPr>
          </w:p>
        </w:tc>
      </w:tr>
      <w:tr w:rsidR="006E6A29" w:rsidRPr="009B6005" w14:paraId="432755D0" w14:textId="4C1A1C0D" w:rsidTr="006879E8">
        <w:trPr>
          <w:tblCellSpacing w:w="15" w:type="dxa"/>
        </w:trPr>
        <w:tc>
          <w:tcPr>
            <w:tcW w:w="0" w:type="auto"/>
            <w:vAlign w:val="center"/>
            <w:hideMark/>
          </w:tcPr>
          <w:p w14:paraId="5E41026E" w14:textId="77777777" w:rsidR="006E6A29" w:rsidRPr="009B6005" w:rsidRDefault="006E6A29" w:rsidP="009B6005">
            <w:pPr>
              <w:rPr>
                <w:rFonts w:ascii="Times New Roman" w:eastAsia="Times New Roman" w:hAnsi="Times New Roman" w:cs="Times New Roman"/>
              </w:rPr>
            </w:pPr>
            <w:r w:rsidRPr="009B6005">
              <w:rPr>
                <w:rFonts w:ascii="Times New Roman" w:eastAsia="Times New Roman" w:hAnsi="Times New Roman" w:cs="Times New Roman"/>
                <w:b/>
                <w:bCs/>
              </w:rPr>
              <w:t>Warrant Service Officer Model (WSO)</w:t>
            </w:r>
          </w:p>
        </w:tc>
        <w:tc>
          <w:tcPr>
            <w:tcW w:w="2517" w:type="dxa"/>
            <w:vAlign w:val="center"/>
            <w:hideMark/>
          </w:tcPr>
          <w:p w14:paraId="7F072E98" w14:textId="77777777" w:rsidR="006E6A29" w:rsidRPr="009B6005" w:rsidRDefault="006E6A29" w:rsidP="009B6005">
            <w:pPr>
              <w:rPr>
                <w:rFonts w:ascii="Times New Roman" w:eastAsia="Times New Roman" w:hAnsi="Times New Roman" w:cs="Times New Roman"/>
              </w:rPr>
            </w:pPr>
            <w:r w:rsidRPr="009B6005">
              <w:rPr>
                <w:rFonts w:ascii="Times New Roman" w:eastAsia="Times New Roman" w:hAnsi="Times New Roman" w:cs="Times New Roman"/>
              </w:rPr>
              <w:t>Primarily in the jail, but officers may also serve ICE warrants on individuals who are already the agency’s prisoners or who have been released on state/local charges.</w:t>
            </w:r>
          </w:p>
        </w:tc>
        <w:tc>
          <w:tcPr>
            <w:tcW w:w="4839" w:type="dxa"/>
            <w:vAlign w:val="center"/>
            <w:hideMark/>
          </w:tcPr>
          <w:p w14:paraId="1C1C77DD" w14:textId="5A8272B5" w:rsidR="006E6A29" w:rsidRPr="006E6A29" w:rsidRDefault="006E6A29" w:rsidP="006E6A29">
            <w:pPr>
              <w:pStyle w:val="ListParagraph"/>
              <w:numPr>
                <w:ilvl w:val="0"/>
                <w:numId w:val="7"/>
              </w:numPr>
              <w:rPr>
                <w:rFonts w:ascii="Times New Roman" w:eastAsia="Times New Roman" w:hAnsi="Times New Roman" w:cs="Times New Roman"/>
              </w:rPr>
            </w:pPr>
            <w:r w:rsidRPr="006E6A29">
              <w:rPr>
                <w:rFonts w:ascii="Times New Roman" w:eastAsia="Times New Roman" w:hAnsi="Times New Roman" w:cs="Times New Roman"/>
              </w:rPr>
              <w:t>Serve and execute ICE Form I-200 or I-205 (administrative arrest/removal warrants).</w:t>
            </w:r>
          </w:p>
          <w:p w14:paraId="2A31681A" w14:textId="77777777" w:rsidR="006E6A29" w:rsidRDefault="006E6A29" w:rsidP="006E6A29">
            <w:pPr>
              <w:pStyle w:val="ListParagraph"/>
              <w:numPr>
                <w:ilvl w:val="0"/>
                <w:numId w:val="7"/>
              </w:numPr>
              <w:rPr>
                <w:rFonts w:ascii="Times New Roman" w:eastAsia="Times New Roman" w:hAnsi="Times New Roman" w:cs="Times New Roman"/>
              </w:rPr>
            </w:pPr>
            <w:r w:rsidRPr="006E6A29">
              <w:rPr>
                <w:rFonts w:ascii="Times New Roman" w:eastAsia="Times New Roman" w:hAnsi="Times New Roman" w:cs="Times New Roman"/>
              </w:rPr>
              <w:t>Maintain custody for up to 48 hours after state/local release so ICE can take custody.</w:t>
            </w:r>
          </w:p>
          <w:p w14:paraId="519367FE" w14:textId="4BD6C6F7" w:rsidR="006E6A29" w:rsidRPr="006E6A29" w:rsidRDefault="006E6A29" w:rsidP="006E6A29">
            <w:pPr>
              <w:pStyle w:val="ListParagraph"/>
              <w:numPr>
                <w:ilvl w:val="0"/>
                <w:numId w:val="7"/>
              </w:numPr>
              <w:rPr>
                <w:rFonts w:ascii="Times New Roman" w:eastAsia="Times New Roman" w:hAnsi="Times New Roman" w:cs="Times New Roman"/>
              </w:rPr>
            </w:pPr>
            <w:hyperlink r:id="rId8" w:history="1">
              <w:r w:rsidRPr="006E6A29">
                <w:rPr>
                  <w:rStyle w:val="Hyperlink"/>
                  <w:rFonts w:ascii="Times New Roman" w:eastAsia="Times New Roman" w:hAnsi="Times New Roman" w:cs="Times New Roman"/>
                </w:rPr>
                <w:t>Counties</w:t>
              </w:r>
              <w:r w:rsidR="00740AC6">
                <w:rPr>
                  <w:rStyle w:val="Hyperlink"/>
                  <w:rFonts w:ascii="Times New Roman" w:eastAsia="Times New Roman" w:hAnsi="Times New Roman" w:cs="Times New Roman"/>
                </w:rPr>
                <w:t xml:space="preserve"> </w:t>
              </w:r>
              <w:r w:rsidR="00740AC6">
                <w:rPr>
                  <w:rStyle w:val="Hyperlink"/>
                  <w:rFonts w:eastAsia="Times New Roman"/>
                </w:rPr>
                <w:t>in Utah</w:t>
              </w:r>
              <w:r w:rsidRPr="006E6A29">
                <w:rPr>
                  <w:rStyle w:val="Hyperlink"/>
                  <w:rFonts w:ascii="Times New Roman" w:eastAsia="Times New Roman" w:hAnsi="Times New Roman" w:cs="Times New Roman"/>
                </w:rPr>
                <w:t>: Too</w:t>
              </w:r>
              <w:r w:rsidR="00740AC6">
                <w:rPr>
                  <w:rStyle w:val="Hyperlink"/>
                  <w:rFonts w:ascii="Times New Roman" w:eastAsia="Times New Roman" w:hAnsi="Times New Roman" w:cs="Times New Roman"/>
                </w:rPr>
                <w:t>e</w:t>
              </w:r>
              <w:r w:rsidRPr="006E6A29">
                <w:rPr>
                  <w:rStyle w:val="Hyperlink"/>
                  <w:rFonts w:ascii="Times New Roman" w:eastAsia="Times New Roman" w:hAnsi="Times New Roman" w:cs="Times New Roman"/>
                </w:rPr>
                <w:t>le County</w:t>
              </w:r>
              <w:r w:rsidR="00740AC6">
                <w:rPr>
                  <w:rStyle w:val="Hyperlink"/>
                  <w:rFonts w:ascii="Times New Roman" w:eastAsia="Times New Roman" w:hAnsi="Times New Roman" w:cs="Times New Roman"/>
                </w:rPr>
                <w:t>,</w:t>
              </w:r>
              <w:r w:rsidR="00740AC6">
                <w:rPr>
                  <w:rStyle w:val="Hyperlink"/>
                  <w:rFonts w:eastAsia="Times New Roman"/>
                </w:rPr>
                <w:t xml:space="preserve"> Utah County,</w:t>
              </w:r>
              <w:r w:rsidRPr="006E6A29">
                <w:rPr>
                  <w:rStyle w:val="Hyperlink"/>
                  <w:rFonts w:ascii="Times New Roman" w:eastAsia="Times New Roman" w:hAnsi="Times New Roman" w:cs="Times New Roman"/>
                </w:rPr>
                <w:t xml:space="preserve"> Beaver County</w:t>
              </w:r>
            </w:hyperlink>
          </w:p>
        </w:tc>
        <w:tc>
          <w:tcPr>
            <w:tcW w:w="50" w:type="dxa"/>
          </w:tcPr>
          <w:p w14:paraId="20B2FABD" w14:textId="77777777" w:rsidR="006E6A29" w:rsidRPr="009B6005" w:rsidRDefault="006E6A29" w:rsidP="009B6005">
            <w:pPr>
              <w:rPr>
                <w:rFonts w:ascii="Times New Roman" w:eastAsia="Times New Roman" w:hAnsi="Times New Roman" w:cs="Times New Roman"/>
              </w:rPr>
            </w:pPr>
          </w:p>
        </w:tc>
      </w:tr>
      <w:tr w:rsidR="006E6A29" w:rsidRPr="009B6005" w14:paraId="304F5B6A" w14:textId="0D49DA3D" w:rsidTr="006879E8">
        <w:trPr>
          <w:tblCellSpacing w:w="15" w:type="dxa"/>
        </w:trPr>
        <w:tc>
          <w:tcPr>
            <w:tcW w:w="0" w:type="auto"/>
            <w:vAlign w:val="center"/>
            <w:hideMark/>
          </w:tcPr>
          <w:p w14:paraId="5713DE9C" w14:textId="6E8BBBA8" w:rsidR="006E6A29" w:rsidRPr="009B6005" w:rsidRDefault="006E6A29" w:rsidP="009B6005">
            <w:pPr>
              <w:rPr>
                <w:rFonts w:ascii="Times New Roman" w:eastAsia="Times New Roman" w:hAnsi="Times New Roman" w:cs="Times New Roman"/>
              </w:rPr>
            </w:pPr>
            <w:r w:rsidRPr="009B6005">
              <w:rPr>
                <w:rFonts w:ascii="Times New Roman" w:eastAsia="Times New Roman" w:hAnsi="Times New Roman" w:cs="Times New Roman"/>
                <w:b/>
                <w:bCs/>
              </w:rPr>
              <w:t>Task-Force Officer Model (TFO)</w:t>
            </w:r>
            <w:r w:rsidRPr="009B6005">
              <w:rPr>
                <w:rFonts w:ascii="Times New Roman" w:eastAsia="Times New Roman" w:hAnsi="Times New Roman" w:cs="Times New Roman"/>
              </w:rPr>
              <w:t xml:space="preserve"> </w:t>
            </w:r>
            <w:r w:rsidRPr="009B6005">
              <w:rPr>
                <w:rFonts w:ascii="Times New Roman" w:eastAsia="Times New Roman" w:hAnsi="Times New Roman" w:cs="Times New Roman"/>
                <w:i/>
                <w:iCs/>
              </w:rPr>
              <w:t>-</w:t>
            </w:r>
          </w:p>
        </w:tc>
        <w:tc>
          <w:tcPr>
            <w:tcW w:w="2517" w:type="dxa"/>
            <w:vAlign w:val="center"/>
            <w:hideMark/>
          </w:tcPr>
          <w:p w14:paraId="304FDC8A" w14:textId="77777777" w:rsidR="006E6A29" w:rsidRPr="009B6005" w:rsidRDefault="006E6A29" w:rsidP="009B6005">
            <w:pPr>
              <w:rPr>
                <w:rFonts w:ascii="Times New Roman" w:eastAsia="Times New Roman" w:hAnsi="Times New Roman" w:cs="Times New Roman"/>
              </w:rPr>
            </w:pPr>
            <w:r w:rsidRPr="009B6005">
              <w:rPr>
                <w:rFonts w:ascii="Times New Roman" w:eastAsia="Times New Roman" w:hAnsi="Times New Roman" w:cs="Times New Roman"/>
              </w:rPr>
              <w:t>In the field (traffic stops, criminal investigations, street patrols).</w:t>
            </w:r>
          </w:p>
        </w:tc>
        <w:tc>
          <w:tcPr>
            <w:tcW w:w="4839" w:type="dxa"/>
            <w:vAlign w:val="center"/>
            <w:hideMark/>
          </w:tcPr>
          <w:p w14:paraId="2679ACFB" w14:textId="69302428" w:rsidR="006E6A29" w:rsidRPr="006E6A29" w:rsidRDefault="006E6A29" w:rsidP="006E6A29">
            <w:pPr>
              <w:pStyle w:val="ListParagraph"/>
              <w:numPr>
                <w:ilvl w:val="0"/>
                <w:numId w:val="8"/>
              </w:numPr>
              <w:rPr>
                <w:rFonts w:ascii="Times New Roman" w:eastAsia="Times New Roman" w:hAnsi="Times New Roman" w:cs="Times New Roman"/>
              </w:rPr>
            </w:pPr>
            <w:r w:rsidRPr="006E6A29">
              <w:rPr>
                <w:rFonts w:ascii="Times New Roman" w:eastAsia="Times New Roman" w:hAnsi="Times New Roman" w:cs="Times New Roman"/>
              </w:rPr>
              <w:t>Make immigration status inquiries during routine policing.</w:t>
            </w:r>
          </w:p>
          <w:p w14:paraId="60ADE317" w14:textId="77777777" w:rsidR="006E6A29" w:rsidRDefault="006E6A29" w:rsidP="006E6A29">
            <w:pPr>
              <w:pStyle w:val="ListParagraph"/>
              <w:numPr>
                <w:ilvl w:val="0"/>
                <w:numId w:val="8"/>
              </w:numPr>
              <w:rPr>
                <w:rFonts w:ascii="Times New Roman" w:eastAsia="Times New Roman" w:hAnsi="Times New Roman" w:cs="Times New Roman"/>
              </w:rPr>
            </w:pPr>
            <w:r w:rsidRPr="006E6A29">
              <w:rPr>
                <w:rFonts w:ascii="Times New Roman" w:eastAsia="Times New Roman" w:hAnsi="Times New Roman" w:cs="Times New Roman"/>
              </w:rPr>
              <w:t>Issue detainers and arrest non-citizens encountered outside the jail setting.</w:t>
            </w:r>
          </w:p>
          <w:p w14:paraId="02CC7A1F" w14:textId="382E199A" w:rsidR="006E6A29" w:rsidRPr="006E6A29" w:rsidRDefault="006E6A29" w:rsidP="006E6A29">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lastRenderedPageBreak/>
              <w:t>Counties</w:t>
            </w:r>
            <w:r w:rsidR="00740AC6">
              <w:rPr>
                <w:rFonts w:ascii="Times New Roman" w:eastAsia="Times New Roman" w:hAnsi="Times New Roman" w:cs="Times New Roman"/>
              </w:rPr>
              <w:t xml:space="preserve"> in Utah</w:t>
            </w:r>
            <w:r>
              <w:rPr>
                <w:rFonts w:ascii="Times New Roman" w:eastAsia="Times New Roman" w:hAnsi="Times New Roman" w:cs="Times New Roman"/>
              </w:rPr>
              <w:t xml:space="preserve">: </w:t>
            </w:r>
            <w:hyperlink r:id="rId9" w:history="1">
              <w:r w:rsidRPr="006E6A29">
                <w:rPr>
                  <w:rStyle w:val="Hyperlink"/>
                  <w:rFonts w:ascii="Times New Roman" w:eastAsia="Times New Roman" w:hAnsi="Times New Roman" w:cs="Times New Roman"/>
                </w:rPr>
                <w:t>Washington County, Too</w:t>
              </w:r>
              <w:r w:rsidR="00740AC6">
                <w:rPr>
                  <w:rStyle w:val="Hyperlink"/>
                  <w:rFonts w:ascii="Times New Roman" w:eastAsia="Times New Roman" w:hAnsi="Times New Roman" w:cs="Times New Roman"/>
                </w:rPr>
                <w:t>e</w:t>
              </w:r>
              <w:r w:rsidRPr="006E6A29">
                <w:rPr>
                  <w:rStyle w:val="Hyperlink"/>
                  <w:rFonts w:ascii="Times New Roman" w:eastAsia="Times New Roman" w:hAnsi="Times New Roman" w:cs="Times New Roman"/>
                </w:rPr>
                <w:t>le County, Weber County</w:t>
              </w:r>
              <w:r w:rsidR="00740AC6">
                <w:rPr>
                  <w:rStyle w:val="Hyperlink"/>
                  <w:rFonts w:ascii="Times New Roman" w:eastAsia="Times New Roman" w:hAnsi="Times New Roman" w:cs="Times New Roman"/>
                </w:rPr>
                <w:t>,</w:t>
              </w:r>
              <w:r w:rsidR="00740AC6">
                <w:rPr>
                  <w:rStyle w:val="Hyperlink"/>
                  <w:rFonts w:eastAsia="Times New Roman"/>
                </w:rPr>
                <w:t xml:space="preserve"> Utah County</w:t>
              </w:r>
              <w:r w:rsidRPr="006E6A29">
                <w:rPr>
                  <w:rStyle w:val="Hyperlink"/>
                  <w:rFonts w:ascii="Times New Roman" w:eastAsia="Times New Roman" w:hAnsi="Times New Roman" w:cs="Times New Roman"/>
                </w:rPr>
                <w:t>.</w:t>
              </w:r>
            </w:hyperlink>
            <w:r>
              <w:rPr>
                <w:rFonts w:ascii="Times New Roman" w:eastAsia="Times New Roman" w:hAnsi="Times New Roman" w:cs="Times New Roman"/>
              </w:rPr>
              <w:t xml:space="preserve"> </w:t>
            </w:r>
          </w:p>
        </w:tc>
        <w:tc>
          <w:tcPr>
            <w:tcW w:w="50" w:type="dxa"/>
          </w:tcPr>
          <w:p w14:paraId="654604C3" w14:textId="77777777" w:rsidR="006E6A29" w:rsidRPr="009B6005" w:rsidRDefault="006E6A29" w:rsidP="009B6005">
            <w:pPr>
              <w:rPr>
                <w:rFonts w:ascii="Times New Roman" w:eastAsia="Times New Roman" w:hAnsi="Times New Roman" w:cs="Times New Roman"/>
              </w:rPr>
            </w:pPr>
          </w:p>
        </w:tc>
      </w:tr>
    </w:tbl>
    <w:p w14:paraId="0583A526" w14:textId="77777777" w:rsidR="009B6005" w:rsidRDefault="009B6005" w:rsidP="00503651">
      <w:pPr>
        <w:rPr>
          <w:rFonts w:ascii="Times New Roman" w:hAnsi="Times New Roman" w:cs="Times New Roman"/>
          <w:color w:val="000000"/>
        </w:rPr>
      </w:pPr>
    </w:p>
    <w:p w14:paraId="0EBFF676" w14:textId="77777777" w:rsidR="002E433E" w:rsidRDefault="002E433E" w:rsidP="00503651">
      <w:pPr>
        <w:rPr>
          <w:rFonts w:ascii="Times New Roman" w:hAnsi="Times New Roman" w:cs="Times New Roman"/>
          <w:color w:val="000000"/>
        </w:rPr>
      </w:pPr>
    </w:p>
    <w:p w14:paraId="0F84CD2E" w14:textId="3D92B74A" w:rsidR="002E433E" w:rsidRPr="00B1748E" w:rsidRDefault="002E433E" w:rsidP="00B1748E">
      <w:pPr>
        <w:jc w:val="center"/>
        <w:rPr>
          <w:rFonts w:ascii="Times New Roman" w:eastAsia="Times New Roman" w:hAnsi="Times New Roman" w:cs="Times New Roman"/>
          <w:b/>
          <w:bCs/>
          <w:sz w:val="32"/>
          <w:szCs w:val="32"/>
        </w:rPr>
      </w:pPr>
      <w:r w:rsidRPr="00B1748E">
        <w:rPr>
          <w:rFonts w:ascii="Times New Roman" w:eastAsia="Times New Roman" w:hAnsi="Times New Roman" w:cs="Times New Roman"/>
          <w:b/>
          <w:bCs/>
          <w:sz w:val="32"/>
          <w:szCs w:val="32"/>
        </w:rPr>
        <w:t>Timeline</w:t>
      </w:r>
    </w:p>
    <w:p w14:paraId="13398C81" w14:textId="77777777" w:rsidR="003351C7" w:rsidRPr="003351C7" w:rsidRDefault="003351C7" w:rsidP="003351C7">
      <w:pPr>
        <w:rPr>
          <w:rFonts w:ascii="Times New Roman" w:eastAsia="Times New Roman" w:hAnsi="Times New Roman" w:cs="Times New Roman"/>
        </w:rPr>
      </w:pPr>
    </w:p>
    <w:p w14:paraId="21CFFF04" w14:textId="5B98F12D" w:rsidR="003351C7" w:rsidRPr="003351C7" w:rsidRDefault="003351C7" w:rsidP="003351C7">
      <w:pPr>
        <w:rPr>
          <w:rFonts w:ascii="Times New Roman" w:hAnsi="Times New Roman" w:cs="Times New Roman"/>
        </w:rPr>
      </w:pPr>
      <w:r w:rsidRPr="003351C7">
        <w:rPr>
          <w:rFonts w:ascii="Times New Roman" w:hAnsi="Times New Roman" w:cs="Times New Roman"/>
          <w:b/>
          <w:bCs/>
          <w:color w:val="000000"/>
        </w:rPr>
        <w:t>1996:</w:t>
      </w:r>
      <w:r w:rsidRPr="003351C7">
        <w:rPr>
          <w:rFonts w:ascii="Times New Roman" w:hAnsi="Times New Roman" w:cs="Times New Roman"/>
          <w:color w:val="000000"/>
        </w:rPr>
        <w:t xml:space="preserve"> Congress authorized state and local governments to participate in federal </w:t>
      </w:r>
      <w:r w:rsidR="00AA6387" w:rsidRPr="00127523">
        <w:rPr>
          <w:rFonts w:ascii="Times New Roman" w:hAnsi="Times New Roman" w:cs="Times New Roman"/>
          <w:color w:val="000000"/>
        </w:rPr>
        <w:t xml:space="preserve">immigration enforcement through amendment to the Immigration and Nationality </w:t>
      </w:r>
      <w:r w:rsidR="007454F9">
        <w:rPr>
          <w:rFonts w:ascii="Times New Roman" w:hAnsi="Times New Roman" w:cs="Times New Roman"/>
          <w:color w:val="000000"/>
        </w:rPr>
        <w:t>A</w:t>
      </w:r>
      <w:r w:rsidR="00AA6387" w:rsidRPr="00127523">
        <w:rPr>
          <w:rFonts w:ascii="Times New Roman" w:hAnsi="Times New Roman" w:cs="Times New Roman"/>
          <w:color w:val="000000"/>
        </w:rPr>
        <w:t>ct. The</w:t>
      </w:r>
      <w:r w:rsidRPr="003351C7">
        <w:rPr>
          <w:rFonts w:ascii="Times New Roman" w:hAnsi="Times New Roman" w:cs="Times New Roman"/>
          <w:color w:val="000000"/>
        </w:rPr>
        <w:t xml:space="preserve"> Clinton administration required community consultation prior to signing agreements</w:t>
      </w:r>
      <w:r w:rsidR="00AA6387" w:rsidRPr="00127523">
        <w:rPr>
          <w:rFonts w:ascii="Times New Roman" w:hAnsi="Times New Roman" w:cs="Times New Roman"/>
          <w:color w:val="000000"/>
        </w:rPr>
        <w:t>,</w:t>
      </w:r>
      <w:r w:rsidRPr="003351C7">
        <w:rPr>
          <w:rFonts w:ascii="Times New Roman" w:hAnsi="Times New Roman" w:cs="Times New Roman"/>
          <w:color w:val="000000"/>
        </w:rPr>
        <w:t xml:space="preserve"> leading to rejection of all partnerships</w:t>
      </w:r>
      <w:r w:rsidR="00AA6387" w:rsidRPr="00127523">
        <w:rPr>
          <w:rFonts w:ascii="Times New Roman" w:hAnsi="Times New Roman" w:cs="Times New Roman"/>
          <w:color w:val="000000"/>
        </w:rPr>
        <w:t xml:space="preserve"> by local law enforcement</w:t>
      </w:r>
      <w:r w:rsidRPr="003351C7">
        <w:rPr>
          <w:rFonts w:ascii="Times New Roman" w:hAnsi="Times New Roman" w:cs="Times New Roman"/>
          <w:color w:val="000000"/>
        </w:rPr>
        <w:t xml:space="preserve"> because police feared immigrants would turn against them</w:t>
      </w:r>
    </w:p>
    <w:p w14:paraId="4377013D" w14:textId="77777777" w:rsidR="003351C7" w:rsidRPr="003351C7" w:rsidRDefault="003351C7" w:rsidP="003351C7">
      <w:pPr>
        <w:rPr>
          <w:rFonts w:ascii="Times New Roman" w:eastAsia="Times New Roman" w:hAnsi="Times New Roman" w:cs="Times New Roman"/>
        </w:rPr>
      </w:pPr>
    </w:p>
    <w:p w14:paraId="47775142" w14:textId="77777777" w:rsidR="003351C7" w:rsidRPr="003351C7" w:rsidRDefault="003351C7" w:rsidP="003351C7">
      <w:pPr>
        <w:rPr>
          <w:rFonts w:ascii="Times New Roman" w:hAnsi="Times New Roman" w:cs="Times New Roman"/>
        </w:rPr>
      </w:pPr>
      <w:r w:rsidRPr="003351C7">
        <w:rPr>
          <w:rFonts w:ascii="Times New Roman" w:hAnsi="Times New Roman" w:cs="Times New Roman"/>
          <w:b/>
          <w:bCs/>
          <w:color w:val="000000"/>
        </w:rPr>
        <w:t>2002</w:t>
      </w:r>
      <w:r w:rsidRPr="003351C7">
        <w:rPr>
          <w:rFonts w:ascii="Times New Roman" w:hAnsi="Times New Roman" w:cs="Times New Roman"/>
          <w:color w:val="000000"/>
        </w:rPr>
        <w:t>: First agreements signed in Florida, but the focus was narrow and related to terrorism, criminal organizations, and border security</w:t>
      </w:r>
    </w:p>
    <w:p w14:paraId="4775317C" w14:textId="77777777" w:rsidR="003351C7" w:rsidRPr="003351C7" w:rsidRDefault="003351C7" w:rsidP="003351C7">
      <w:pPr>
        <w:rPr>
          <w:rFonts w:ascii="Times New Roman" w:eastAsia="Times New Roman" w:hAnsi="Times New Roman" w:cs="Times New Roman"/>
        </w:rPr>
      </w:pPr>
    </w:p>
    <w:p w14:paraId="75F83A16" w14:textId="071C2126" w:rsidR="003351C7" w:rsidRPr="003351C7" w:rsidRDefault="003351C7" w:rsidP="00AA6387">
      <w:pPr>
        <w:rPr>
          <w:rFonts w:ascii="Times New Roman" w:hAnsi="Times New Roman" w:cs="Times New Roman"/>
        </w:rPr>
      </w:pPr>
      <w:r w:rsidRPr="003351C7">
        <w:rPr>
          <w:rFonts w:ascii="Times New Roman" w:hAnsi="Times New Roman" w:cs="Times New Roman"/>
          <w:b/>
          <w:bCs/>
          <w:color w:val="000000"/>
        </w:rPr>
        <w:t>2009</w:t>
      </w:r>
      <w:r w:rsidRPr="003351C7">
        <w:rPr>
          <w:rFonts w:ascii="Times New Roman" w:hAnsi="Times New Roman" w:cs="Times New Roman"/>
          <w:color w:val="000000"/>
        </w:rPr>
        <w:t xml:space="preserve">: Peak of 77 active agreements in the Obama administration; </w:t>
      </w:r>
      <w:r w:rsidR="00AA6387" w:rsidRPr="00127523">
        <w:rPr>
          <w:rFonts w:ascii="Times New Roman" w:hAnsi="Times New Roman" w:cs="Times New Roman"/>
          <w:color w:val="000000"/>
        </w:rPr>
        <w:t xml:space="preserve">the Task-Force Officer Model sunset in accordance with the 1996 law. </w:t>
      </w:r>
      <w:r w:rsidR="00FE0B14" w:rsidRPr="00127523">
        <w:rPr>
          <w:rFonts w:ascii="Times New Roman" w:hAnsi="Times New Roman" w:cs="Times New Roman"/>
          <w:color w:val="000000"/>
        </w:rPr>
        <w:t>A large number of 287(g) agreements expire.</w:t>
      </w:r>
    </w:p>
    <w:p w14:paraId="4ED9483D" w14:textId="77777777" w:rsidR="003351C7" w:rsidRPr="003351C7" w:rsidRDefault="003351C7" w:rsidP="003351C7">
      <w:pPr>
        <w:rPr>
          <w:rFonts w:ascii="Times New Roman" w:eastAsia="Times New Roman" w:hAnsi="Times New Roman" w:cs="Times New Roman"/>
        </w:rPr>
      </w:pPr>
    </w:p>
    <w:p w14:paraId="00B53BE2" w14:textId="65E109B2" w:rsidR="003351C7" w:rsidRPr="00127523" w:rsidRDefault="003351C7" w:rsidP="00FE0B14">
      <w:pPr>
        <w:rPr>
          <w:rFonts w:ascii="Times New Roman" w:hAnsi="Times New Roman" w:cs="Times New Roman"/>
          <w:color w:val="000000"/>
        </w:rPr>
      </w:pPr>
      <w:r w:rsidRPr="003351C7">
        <w:rPr>
          <w:rFonts w:ascii="Times New Roman" w:hAnsi="Times New Roman" w:cs="Times New Roman"/>
          <w:b/>
          <w:bCs/>
          <w:color w:val="000000"/>
        </w:rPr>
        <w:t>2017-</w:t>
      </w:r>
      <w:r w:rsidR="00FE0B14" w:rsidRPr="00127523">
        <w:rPr>
          <w:rFonts w:ascii="Times New Roman" w:hAnsi="Times New Roman" w:cs="Times New Roman"/>
          <w:b/>
          <w:bCs/>
          <w:color w:val="000000"/>
        </w:rPr>
        <w:t xml:space="preserve"> Current Day</w:t>
      </w:r>
      <w:r w:rsidRPr="003351C7">
        <w:rPr>
          <w:rFonts w:ascii="Times New Roman" w:hAnsi="Times New Roman" w:cs="Times New Roman"/>
          <w:color w:val="000000"/>
        </w:rPr>
        <w:t xml:space="preserve">: Program expands </w:t>
      </w:r>
      <w:r w:rsidR="00AA6387" w:rsidRPr="00127523">
        <w:rPr>
          <w:rFonts w:ascii="Times New Roman" w:hAnsi="Times New Roman" w:cs="Times New Roman"/>
          <w:color w:val="000000"/>
        </w:rPr>
        <w:t>fivefold</w:t>
      </w:r>
      <w:r w:rsidR="007454F9">
        <w:rPr>
          <w:rFonts w:ascii="Times New Roman" w:hAnsi="Times New Roman" w:cs="Times New Roman"/>
          <w:color w:val="000000"/>
        </w:rPr>
        <w:t>,</w:t>
      </w:r>
      <w:r w:rsidRPr="003351C7">
        <w:rPr>
          <w:rFonts w:ascii="Times New Roman" w:hAnsi="Times New Roman" w:cs="Times New Roman"/>
          <w:color w:val="000000"/>
        </w:rPr>
        <w:t xml:space="preserve"> widened scope of immigrant enforcement priorities</w:t>
      </w:r>
      <w:r w:rsidR="00AA6387" w:rsidRPr="00127523">
        <w:rPr>
          <w:rFonts w:ascii="Times New Roman" w:hAnsi="Times New Roman" w:cs="Times New Roman"/>
          <w:color w:val="000000"/>
        </w:rPr>
        <w:t xml:space="preserve"> and explicit intimidation.</w:t>
      </w:r>
    </w:p>
    <w:p w14:paraId="7AC31444" w14:textId="77777777" w:rsidR="00127523" w:rsidRPr="00127523" w:rsidRDefault="00127523" w:rsidP="00FE0B14">
      <w:pPr>
        <w:rPr>
          <w:rFonts w:ascii="Times New Roman" w:hAnsi="Times New Roman" w:cs="Times New Roman"/>
          <w:color w:val="000000"/>
        </w:rPr>
      </w:pPr>
      <w:r w:rsidRPr="00127523">
        <w:rPr>
          <w:rFonts w:ascii="Times New Roman" w:hAnsi="Times New Roman" w:cs="Times New Roman"/>
          <w:color w:val="000000"/>
        </w:rPr>
        <w:t xml:space="preserve"> </w:t>
      </w:r>
    </w:p>
    <w:p w14:paraId="74C029FC" w14:textId="519FDCBF" w:rsidR="002E433E" w:rsidRPr="00E9413B" w:rsidRDefault="00127523" w:rsidP="00E9413B">
      <w:pPr>
        <w:rPr>
          <w:rFonts w:ascii="Times New Roman" w:hAnsi="Times New Roman" w:cs="Times New Roman"/>
        </w:rPr>
      </w:pPr>
      <w:r w:rsidRPr="00127523">
        <w:rPr>
          <w:rFonts w:ascii="Times New Roman" w:hAnsi="Times New Roman" w:cs="Times New Roman"/>
          <w:b/>
          <w:bCs/>
          <w:color w:val="000000"/>
        </w:rPr>
        <w:t>2025-</w:t>
      </w:r>
      <w:r w:rsidRPr="00127523">
        <w:rPr>
          <w:rFonts w:ascii="Times New Roman" w:hAnsi="Times New Roman" w:cs="Times New Roman"/>
        </w:rPr>
        <w:t xml:space="preserve"> The Federal Government Increases Funding for 287(g) agreements with local law enforcement.</w:t>
      </w:r>
    </w:p>
    <w:p w14:paraId="2F511471" w14:textId="4DD1095E" w:rsidR="00503651" w:rsidRPr="00B1748E" w:rsidRDefault="00127523" w:rsidP="00127523">
      <w:pPr>
        <w:jc w:val="center"/>
        <w:rPr>
          <w:rFonts w:ascii="Times New Roman" w:hAnsi="Times New Roman" w:cs="Times New Roman"/>
          <w:b/>
          <w:bCs/>
          <w:sz w:val="32"/>
          <w:szCs w:val="32"/>
        </w:rPr>
      </w:pPr>
      <w:r w:rsidRPr="00B1748E">
        <w:rPr>
          <w:rFonts w:ascii="Times New Roman" w:hAnsi="Times New Roman" w:cs="Times New Roman"/>
          <w:b/>
          <w:bCs/>
          <w:sz w:val="32"/>
          <w:szCs w:val="32"/>
        </w:rPr>
        <w:t>Impacts of 287(g) Agreements</w:t>
      </w:r>
    </w:p>
    <w:p w14:paraId="5489F8A9" w14:textId="77777777" w:rsidR="00503651" w:rsidRPr="005C1B7E" w:rsidRDefault="00503651">
      <w:pPr>
        <w:rPr>
          <w:rFonts w:ascii="Times New Roman" w:hAnsi="Times New Roman" w:cs="Times New Roman"/>
          <w:b/>
          <w:bCs/>
        </w:rPr>
      </w:pPr>
    </w:p>
    <w:p w14:paraId="25E83CEB" w14:textId="1FD7336C" w:rsidR="009D2765" w:rsidRPr="005C1B7E" w:rsidRDefault="00503651">
      <w:pPr>
        <w:rPr>
          <w:rFonts w:ascii="Times New Roman" w:hAnsi="Times New Roman" w:cs="Times New Roman"/>
          <w:b/>
          <w:bCs/>
        </w:rPr>
      </w:pPr>
      <w:r w:rsidRPr="005C1B7E">
        <w:rPr>
          <w:rFonts w:ascii="Times New Roman" w:hAnsi="Times New Roman" w:cs="Times New Roman"/>
          <w:b/>
          <w:bCs/>
        </w:rPr>
        <w:t>287(g) Agreements Do Not Decrease Crime</w:t>
      </w:r>
    </w:p>
    <w:p w14:paraId="6BD9E5F2" w14:textId="77777777" w:rsidR="00503651" w:rsidRPr="00503651" w:rsidRDefault="00503651" w:rsidP="00503651">
      <w:pPr>
        <w:rPr>
          <w:rFonts w:ascii="Times New Roman" w:eastAsia="Times New Roman" w:hAnsi="Times New Roman" w:cs="Times New Roman"/>
        </w:rPr>
      </w:pPr>
    </w:p>
    <w:p w14:paraId="4695CE9C" w14:textId="54DF0774" w:rsidR="00503651" w:rsidRDefault="00503651" w:rsidP="005C7655">
      <w:pPr>
        <w:rPr>
          <w:rFonts w:ascii="Times New Roman" w:hAnsi="Times New Roman" w:cs="Times New Roman"/>
        </w:rPr>
      </w:pPr>
      <w:r w:rsidRPr="00503651">
        <w:rPr>
          <w:rFonts w:ascii="Times New Roman" w:hAnsi="Times New Roman" w:cs="Times New Roman"/>
          <w:color w:val="000000"/>
        </w:rPr>
        <w:t>287(g) a</w:t>
      </w:r>
      <w:r w:rsidR="004B4017" w:rsidRPr="005C1B7E">
        <w:rPr>
          <w:rFonts w:ascii="Times New Roman" w:hAnsi="Times New Roman" w:cs="Times New Roman"/>
          <w:color w:val="000000"/>
        </w:rPr>
        <w:t xml:space="preserve">greements do not reduce crime in counties that enter </w:t>
      </w:r>
      <w:r w:rsidR="007454F9">
        <w:rPr>
          <w:rFonts w:ascii="Times New Roman" w:hAnsi="Times New Roman" w:cs="Times New Roman"/>
          <w:color w:val="000000"/>
        </w:rPr>
        <w:t>in</w:t>
      </w:r>
      <w:r w:rsidR="004B4017" w:rsidRPr="005C1B7E">
        <w:rPr>
          <w:rFonts w:ascii="Times New Roman" w:hAnsi="Times New Roman" w:cs="Times New Roman"/>
          <w:color w:val="000000"/>
        </w:rPr>
        <w:t>to them</w:t>
      </w:r>
      <w:r w:rsidRPr="00503651">
        <w:rPr>
          <w:rFonts w:ascii="Times New Roman" w:hAnsi="Times New Roman" w:cs="Times New Roman"/>
          <w:color w:val="000000"/>
        </w:rPr>
        <w:t xml:space="preserve">. Looking at North Carolina Counties with 287(g) agreements and those </w:t>
      </w:r>
      <w:r w:rsidR="00833BEF">
        <w:rPr>
          <w:rFonts w:ascii="Times New Roman" w:hAnsi="Times New Roman" w:cs="Times New Roman"/>
          <w:color w:val="000000"/>
        </w:rPr>
        <w:t>without</w:t>
      </w:r>
      <w:r w:rsidRPr="00503651">
        <w:rPr>
          <w:rFonts w:ascii="Times New Roman" w:hAnsi="Times New Roman" w:cs="Times New Roman"/>
          <w:color w:val="000000"/>
        </w:rPr>
        <w:t xml:space="preserve">, </w:t>
      </w:r>
      <w:r w:rsidR="004756F4" w:rsidRPr="004756F4">
        <w:rPr>
          <w:rFonts w:ascii="Times New Roman" w:hAnsi="Times New Roman" w:cs="Times New Roman"/>
          <w:color w:val="000000" w:themeColor="text1"/>
        </w:rPr>
        <w:t xml:space="preserve">in 2020, </w:t>
      </w:r>
      <w:r w:rsidRPr="00503651">
        <w:rPr>
          <w:rFonts w:ascii="Times New Roman" w:hAnsi="Times New Roman" w:cs="Times New Roman"/>
          <w:color w:val="000000"/>
        </w:rPr>
        <w:t>r</w:t>
      </w:r>
      <w:hyperlink r:id="rId10" w:history="1">
        <w:r w:rsidRPr="005C1B7E">
          <w:rPr>
            <w:rStyle w:val="Hyperlink"/>
            <w:rFonts w:ascii="Times New Roman" w:hAnsi="Times New Roman" w:cs="Times New Roman"/>
          </w:rPr>
          <w:t>esearchers at the Center of Growth and</w:t>
        </w:r>
        <w:r w:rsidRPr="005C1B7E">
          <w:rPr>
            <w:rStyle w:val="Hyperlink"/>
            <w:rFonts w:ascii="Times New Roman" w:hAnsi="Times New Roman" w:cs="Times New Roman"/>
          </w:rPr>
          <w:t xml:space="preserve"> </w:t>
        </w:r>
        <w:r w:rsidRPr="005C1B7E">
          <w:rPr>
            <w:rStyle w:val="Hyperlink"/>
            <w:rFonts w:ascii="Times New Roman" w:hAnsi="Times New Roman" w:cs="Times New Roman"/>
          </w:rPr>
          <w:t>Opportunity</w:t>
        </w:r>
      </w:hyperlink>
      <w:r w:rsidRPr="00503651">
        <w:rPr>
          <w:rFonts w:ascii="Times New Roman" w:hAnsi="Times New Roman" w:cs="Times New Roman"/>
          <w:color w:val="000000"/>
        </w:rPr>
        <w:t xml:space="preserve"> found no decrease in crime related to the agreements regardless of the type or intensity. 287(g)’s d</w:t>
      </w:r>
      <w:r w:rsidR="007454F9">
        <w:rPr>
          <w:rFonts w:ascii="Times New Roman" w:hAnsi="Times New Roman" w:cs="Times New Roman"/>
          <w:color w:val="000000"/>
        </w:rPr>
        <w:t>id</w:t>
      </w:r>
      <w:r w:rsidRPr="00503651">
        <w:rPr>
          <w:rFonts w:ascii="Times New Roman" w:hAnsi="Times New Roman" w:cs="Times New Roman"/>
          <w:color w:val="000000"/>
        </w:rPr>
        <w:t xml:space="preserve"> not deliver on public safety</w:t>
      </w:r>
      <w:r w:rsidR="00612739">
        <w:rPr>
          <w:rFonts w:ascii="Times New Roman" w:hAnsi="Times New Roman" w:cs="Times New Roman"/>
          <w:color w:val="000000"/>
        </w:rPr>
        <w:t>, regardless of MOA type.</w:t>
      </w:r>
      <w:r w:rsidR="005C7655">
        <w:rPr>
          <w:rFonts w:ascii="Times New Roman" w:hAnsi="Times New Roman" w:cs="Times New Roman"/>
          <w:color w:val="000000"/>
        </w:rPr>
        <w:t xml:space="preserve"> </w:t>
      </w:r>
      <w:r w:rsidR="005C7655">
        <w:rPr>
          <w:rFonts w:ascii="Times New Roman" w:hAnsi="Times New Roman" w:cs="Times New Roman"/>
        </w:rPr>
        <w:t>They also did not find evidence of spill-over crime increases within counties who did not adopt MOAs.</w:t>
      </w:r>
    </w:p>
    <w:p w14:paraId="6EE854F4" w14:textId="77777777" w:rsidR="000B5B3D" w:rsidRDefault="000B5B3D" w:rsidP="005C7655">
      <w:pPr>
        <w:rPr>
          <w:rFonts w:ascii="Times New Roman" w:hAnsi="Times New Roman" w:cs="Times New Roman"/>
        </w:rPr>
      </w:pPr>
    </w:p>
    <w:p w14:paraId="620FF599" w14:textId="00AEA379" w:rsidR="000B5B3D" w:rsidRPr="005C7655" w:rsidRDefault="00E9413B" w:rsidP="005C7655">
      <w:pPr>
        <w:rPr>
          <w:rFonts w:ascii="Times New Roman" w:hAnsi="Times New Roman" w:cs="Times New Roman"/>
        </w:rPr>
      </w:pPr>
      <w:hyperlink r:id="rId11" w:history="1">
        <w:r w:rsidR="000B5B3D" w:rsidRPr="000B5B3D">
          <w:rPr>
            <w:rStyle w:val="Hyperlink"/>
            <w:rFonts w:ascii="Times New Roman" w:hAnsi="Times New Roman" w:cs="Times New Roman"/>
          </w:rPr>
          <w:t>Another study found that</w:t>
        </w:r>
      </w:hyperlink>
      <w:r w:rsidR="000B5B3D">
        <w:rPr>
          <w:rFonts w:ascii="Times New Roman" w:hAnsi="Times New Roman" w:cs="Times New Roman"/>
        </w:rPr>
        <w:t>, “Secure Communities program and 287(g) task force agreements did not reduce crime, but instead eroded security in U.S. communities by increasing the like</w:t>
      </w:r>
      <w:r w:rsidR="007454F9">
        <w:rPr>
          <w:rFonts w:ascii="Times New Roman" w:hAnsi="Times New Roman" w:cs="Times New Roman"/>
        </w:rPr>
        <w:t>li</w:t>
      </w:r>
      <w:r w:rsidR="000B5B3D">
        <w:rPr>
          <w:rFonts w:ascii="Times New Roman" w:hAnsi="Times New Roman" w:cs="Times New Roman"/>
        </w:rPr>
        <w:t>hood that Latinos experienced violent victimization.” (</w:t>
      </w:r>
      <w:proofErr w:type="spellStart"/>
      <w:r w:rsidR="000B5B3D">
        <w:rPr>
          <w:rFonts w:ascii="Times New Roman" w:hAnsi="Times New Roman" w:cs="Times New Roman"/>
        </w:rPr>
        <w:t>Baumer</w:t>
      </w:r>
      <w:proofErr w:type="spellEnd"/>
      <w:r w:rsidR="000B5B3D">
        <w:rPr>
          <w:rFonts w:ascii="Times New Roman" w:hAnsi="Times New Roman" w:cs="Times New Roman"/>
        </w:rPr>
        <w:t xml:space="preserve"> &amp; </w:t>
      </w:r>
      <w:proofErr w:type="spellStart"/>
      <w:r w:rsidR="000B5B3D">
        <w:rPr>
          <w:rFonts w:ascii="Times New Roman" w:hAnsi="Times New Roman" w:cs="Times New Roman"/>
        </w:rPr>
        <w:t>Xie</w:t>
      </w:r>
      <w:proofErr w:type="spellEnd"/>
      <w:r w:rsidR="000B5B3D">
        <w:rPr>
          <w:rFonts w:ascii="Times New Roman" w:hAnsi="Times New Roman" w:cs="Times New Roman"/>
        </w:rPr>
        <w:t>, 2023)</w:t>
      </w:r>
    </w:p>
    <w:p w14:paraId="187520A6" w14:textId="77777777" w:rsidR="0008418F" w:rsidRDefault="0008418F"/>
    <w:p w14:paraId="17B7F727" w14:textId="5009B7A6" w:rsidR="00503D79" w:rsidRDefault="00503651" w:rsidP="00503651">
      <w:pPr>
        <w:rPr>
          <w:rFonts w:ascii="Times New Roman" w:hAnsi="Times New Roman" w:cs="Times New Roman"/>
          <w:b/>
          <w:bCs/>
        </w:rPr>
      </w:pPr>
      <w:r w:rsidRPr="005C1B7E">
        <w:rPr>
          <w:rFonts w:ascii="Times New Roman" w:hAnsi="Times New Roman" w:cs="Times New Roman"/>
          <w:b/>
          <w:bCs/>
        </w:rPr>
        <w:t>287(g) Agreements Harm Communities</w:t>
      </w:r>
    </w:p>
    <w:p w14:paraId="141E42C7" w14:textId="77777777" w:rsidR="00612739" w:rsidRDefault="00612739" w:rsidP="00503651">
      <w:pPr>
        <w:rPr>
          <w:rFonts w:ascii="Times New Roman" w:hAnsi="Times New Roman" w:cs="Times New Roman"/>
          <w:b/>
          <w:bCs/>
        </w:rPr>
      </w:pPr>
    </w:p>
    <w:p w14:paraId="32221F38" w14:textId="19B6EB08" w:rsidR="00612739" w:rsidRDefault="00E9413B" w:rsidP="00612739">
      <w:pPr>
        <w:pStyle w:val="ListParagraph"/>
        <w:numPr>
          <w:ilvl w:val="0"/>
          <w:numId w:val="4"/>
        </w:numPr>
        <w:rPr>
          <w:rFonts w:ascii="Times New Roman" w:hAnsi="Times New Roman" w:cs="Times New Roman"/>
        </w:rPr>
      </w:pPr>
      <w:hyperlink r:id="rId12" w:history="1">
        <w:r w:rsidR="00612739" w:rsidRPr="00612739">
          <w:rPr>
            <w:rStyle w:val="Hyperlink"/>
            <w:rFonts w:ascii="Times New Roman" w:hAnsi="Times New Roman" w:cs="Times New Roman"/>
          </w:rPr>
          <w:t>They decrease student engagement and increase chronic absenteeism.</w:t>
        </w:r>
      </w:hyperlink>
      <w:r w:rsidR="00612739" w:rsidRPr="00612739">
        <w:rPr>
          <w:rFonts w:ascii="Times New Roman" w:hAnsi="Times New Roman" w:cs="Times New Roman"/>
        </w:rPr>
        <w:t xml:space="preserve"> </w:t>
      </w:r>
      <w:r w:rsidR="00612739">
        <w:rPr>
          <w:rFonts w:ascii="Times New Roman" w:hAnsi="Times New Roman" w:cs="Times New Roman"/>
        </w:rPr>
        <w:t>Comparing nine North Carolina</w:t>
      </w:r>
      <w:r w:rsidR="006623B0">
        <w:rPr>
          <w:rFonts w:ascii="Times New Roman" w:hAnsi="Times New Roman" w:cs="Times New Roman"/>
        </w:rPr>
        <w:t xml:space="preserve"> (linked to the left)</w:t>
      </w:r>
      <w:r w:rsidR="00612739">
        <w:rPr>
          <w:rFonts w:ascii="Times New Roman" w:hAnsi="Times New Roman" w:cs="Times New Roman"/>
        </w:rPr>
        <w:t xml:space="preserve"> counties who entered into 287(g) agreements with </w:t>
      </w:r>
      <w:r w:rsidR="00612739">
        <w:rPr>
          <w:rFonts w:ascii="Times New Roman" w:hAnsi="Times New Roman" w:cs="Times New Roman"/>
        </w:rPr>
        <w:lastRenderedPageBreak/>
        <w:t>fifteen</w:t>
      </w:r>
      <w:r w:rsidR="007454F9">
        <w:rPr>
          <w:rFonts w:ascii="Times New Roman" w:hAnsi="Times New Roman" w:cs="Times New Roman"/>
        </w:rPr>
        <w:t xml:space="preserve"> others</w:t>
      </w:r>
      <w:r w:rsidR="00612739">
        <w:rPr>
          <w:rFonts w:ascii="Times New Roman" w:hAnsi="Times New Roman" w:cs="Times New Roman"/>
        </w:rPr>
        <w:t xml:space="preserve"> demonstrated that 287(g) agreements decrease student engagement. The policies also increase student absences.</w:t>
      </w:r>
    </w:p>
    <w:p w14:paraId="22266B2D" w14:textId="4DA3A327" w:rsidR="007875B8" w:rsidRDefault="00E9413B" w:rsidP="007875B8">
      <w:pPr>
        <w:pStyle w:val="ListParagraph"/>
        <w:numPr>
          <w:ilvl w:val="0"/>
          <w:numId w:val="4"/>
        </w:numPr>
        <w:rPr>
          <w:rFonts w:ascii="Times New Roman" w:hAnsi="Times New Roman" w:cs="Times New Roman"/>
        </w:rPr>
      </w:pPr>
      <w:hyperlink r:id="rId13" w:history="1">
        <w:r w:rsidR="00AD3C1A" w:rsidRPr="00AD3C1A">
          <w:rPr>
            <w:rStyle w:val="Hyperlink"/>
            <w:rFonts w:ascii="Times New Roman" w:hAnsi="Times New Roman" w:cs="Times New Roman"/>
          </w:rPr>
          <w:t>They lead to labor disruption in agricultural industries</w:t>
        </w:r>
      </w:hyperlink>
      <w:r w:rsidR="00AD3C1A" w:rsidRPr="00AD3C1A">
        <w:rPr>
          <w:rFonts w:ascii="Times New Roman" w:hAnsi="Times New Roman" w:cs="Times New Roman"/>
        </w:rPr>
        <w:t>.</w:t>
      </w:r>
      <w:r w:rsidR="00AD3C1A">
        <w:rPr>
          <w:rFonts w:ascii="Times New Roman" w:hAnsi="Times New Roman" w:cs="Times New Roman"/>
        </w:rPr>
        <w:t xml:space="preserve">  Another study</w:t>
      </w:r>
      <w:r w:rsidR="006623B0">
        <w:rPr>
          <w:rFonts w:ascii="Times New Roman" w:hAnsi="Times New Roman" w:cs="Times New Roman"/>
        </w:rPr>
        <w:t xml:space="preserve"> (linked to the left)</w:t>
      </w:r>
      <w:r w:rsidR="00AD3C1A">
        <w:rPr>
          <w:rFonts w:ascii="Times New Roman" w:hAnsi="Times New Roman" w:cs="Times New Roman"/>
        </w:rPr>
        <w:t xml:space="preserve"> found that 287(g) agreements decrease labor supply in many counties where adopted. This led to an increase in farm labor</w:t>
      </w:r>
      <w:r w:rsidR="007454F9">
        <w:rPr>
          <w:rFonts w:ascii="Times New Roman" w:hAnsi="Times New Roman" w:cs="Times New Roman"/>
        </w:rPr>
        <w:t xml:space="preserve"> costs and</w:t>
      </w:r>
      <w:r w:rsidR="00AD3C1A">
        <w:rPr>
          <w:rFonts w:ascii="Times New Roman" w:hAnsi="Times New Roman" w:cs="Times New Roman"/>
        </w:rPr>
        <w:t xml:space="preserve"> fuel expense, and a decline in farmland acreage. Machines  and other labor pools did not substitute for these loses. </w:t>
      </w:r>
    </w:p>
    <w:p w14:paraId="64396441" w14:textId="1BDCE197" w:rsidR="007875B8" w:rsidRPr="007875B8" w:rsidRDefault="00E9413B" w:rsidP="007875B8">
      <w:pPr>
        <w:pStyle w:val="ListParagraph"/>
        <w:numPr>
          <w:ilvl w:val="0"/>
          <w:numId w:val="4"/>
        </w:numPr>
        <w:rPr>
          <w:rFonts w:ascii="Times New Roman" w:hAnsi="Times New Roman" w:cs="Times New Roman"/>
        </w:rPr>
      </w:pPr>
      <w:hyperlink r:id="rId14" w:history="1">
        <w:r w:rsidR="00AD3C1A" w:rsidRPr="007875B8">
          <w:rPr>
            <w:rStyle w:val="Hyperlink"/>
            <w:rFonts w:ascii="Times New Roman" w:hAnsi="Times New Roman" w:cs="Times New Roman"/>
          </w:rPr>
          <w:t>The increase distrust in local law enforcement among immigrants (regardless of documentation status) and compromised public safety and security.</w:t>
        </w:r>
      </w:hyperlink>
      <w:r w:rsidR="00AD3C1A" w:rsidRPr="007875B8">
        <w:rPr>
          <w:rFonts w:ascii="Times New Roman" w:hAnsi="Times New Roman" w:cs="Times New Roman"/>
        </w:rPr>
        <w:t xml:space="preserve"> A </w:t>
      </w:r>
      <w:r w:rsidR="007875B8" w:rsidRPr="007875B8">
        <w:rPr>
          <w:rFonts w:ascii="Times New Roman" w:hAnsi="Times New Roman" w:cs="Times New Roman"/>
        </w:rPr>
        <w:t>2016 study found that among the unintended negative consequences of 287(g) agreements is the decline of community-law enforcement relationships.  “A number of key informants we interviewed described how immigrants</w:t>
      </w:r>
      <w:r w:rsidR="007454F9">
        <w:rPr>
          <w:rFonts w:ascii="Times New Roman" w:hAnsi="Times New Roman" w:cs="Times New Roman"/>
        </w:rPr>
        <w:t xml:space="preserve"> </w:t>
      </w:r>
      <w:r w:rsidR="007875B8" w:rsidRPr="007875B8">
        <w:rPr>
          <w:rFonts w:ascii="Times New Roman" w:hAnsi="Times New Roman" w:cs="Times New Roman"/>
        </w:rPr>
        <w:t>-</w:t>
      </w:r>
      <w:r w:rsidR="007454F9">
        <w:rPr>
          <w:rFonts w:ascii="Times New Roman" w:hAnsi="Times New Roman" w:cs="Times New Roman"/>
        </w:rPr>
        <w:t xml:space="preserve"> </w:t>
      </w:r>
      <w:r w:rsidR="007875B8" w:rsidRPr="007875B8">
        <w:rPr>
          <w:rFonts w:ascii="Times New Roman" w:hAnsi="Times New Roman" w:cs="Times New Roman"/>
        </w:rPr>
        <w:t>regardless of legal status</w:t>
      </w:r>
      <w:r w:rsidR="007454F9">
        <w:rPr>
          <w:rFonts w:ascii="Times New Roman" w:hAnsi="Times New Roman" w:cs="Times New Roman"/>
        </w:rPr>
        <w:t xml:space="preserve"> </w:t>
      </w:r>
      <w:r w:rsidR="007875B8" w:rsidRPr="007875B8">
        <w:rPr>
          <w:rFonts w:ascii="Times New Roman" w:hAnsi="Times New Roman" w:cs="Times New Roman"/>
        </w:rPr>
        <w:t>- became reluctant to leave their houses or drive anywhere due to the fear of encountering police,” (Nguyen &amp; Gill, 2016, p. 315). Members of these communities (again regardless of documentation status) explained that they would hesitate in reporting crimes to authorities out of fear “that a friend, neighbor or family member might be placed in danger of deportation,” (Nguyen &amp; Gill, 2016, 316). They referred to a case where a Hispanic gunshot victim was deported after calling 911. They also referenced the arrest of a Hispanic minor in school for a minor prank. One interviewee commented, “</w:t>
      </w:r>
      <w:r w:rsidR="007875B8" w:rsidRPr="007875B8">
        <w:rPr>
          <w:rFonts w:ascii="Times New Roman" w:eastAsia="Times New Roman" w:hAnsi="Times New Roman" w:cs="Times New Roman"/>
        </w:rPr>
        <w:t>I am afraid to report crime because I am afraid of police. I don’t know what they will do to me or my family”</w:t>
      </w:r>
    </w:p>
    <w:p w14:paraId="76893338" w14:textId="2F4EE4FA" w:rsidR="005C7655" w:rsidRDefault="00E9413B" w:rsidP="005C7655">
      <w:pPr>
        <w:pStyle w:val="ListParagraph"/>
        <w:numPr>
          <w:ilvl w:val="0"/>
          <w:numId w:val="4"/>
        </w:numPr>
        <w:rPr>
          <w:rFonts w:ascii="Times New Roman" w:hAnsi="Times New Roman" w:cs="Times New Roman"/>
        </w:rPr>
      </w:pPr>
      <w:hyperlink r:id="rId15" w:history="1">
        <w:r w:rsidR="007875B8" w:rsidRPr="007875B8">
          <w:rPr>
            <w:rStyle w:val="Hyperlink"/>
            <w:rFonts w:ascii="Times New Roman" w:hAnsi="Times New Roman" w:cs="Times New Roman"/>
          </w:rPr>
          <w:t xml:space="preserve">They decrease economic activity. </w:t>
        </w:r>
      </w:hyperlink>
      <w:r w:rsidR="007875B8">
        <w:rPr>
          <w:rFonts w:ascii="Times New Roman" w:hAnsi="Times New Roman" w:cs="Times New Roman"/>
        </w:rPr>
        <w:t xml:space="preserve"> Interviewed business owners reported a loss of revenue, decreasing consumer activity, even </w:t>
      </w:r>
      <w:proofErr w:type="spellStart"/>
      <w:r w:rsidR="007875B8">
        <w:rPr>
          <w:rFonts w:ascii="Times New Roman" w:hAnsi="Times New Roman" w:cs="Times New Roman"/>
        </w:rPr>
        <w:t>WalMart</w:t>
      </w:r>
      <w:proofErr w:type="spellEnd"/>
      <w:r w:rsidR="007875B8">
        <w:rPr>
          <w:rFonts w:ascii="Times New Roman" w:hAnsi="Times New Roman" w:cs="Times New Roman"/>
        </w:rPr>
        <w:t xml:space="preserve"> reported lower sales. </w:t>
      </w:r>
    </w:p>
    <w:p w14:paraId="6181EA63" w14:textId="75C3E7EB" w:rsidR="00503651" w:rsidRDefault="00E9413B" w:rsidP="005C7655">
      <w:pPr>
        <w:pStyle w:val="ListParagraph"/>
        <w:numPr>
          <w:ilvl w:val="0"/>
          <w:numId w:val="4"/>
        </w:numPr>
        <w:rPr>
          <w:rFonts w:ascii="Times New Roman" w:hAnsi="Times New Roman" w:cs="Times New Roman"/>
        </w:rPr>
      </w:pPr>
      <w:hyperlink r:id="rId16" w:history="1">
        <w:r w:rsidR="005C7655" w:rsidRPr="005C7655">
          <w:rPr>
            <w:rStyle w:val="Hyperlink"/>
            <w:rFonts w:ascii="Times New Roman" w:hAnsi="Times New Roman" w:cs="Times New Roman"/>
          </w:rPr>
          <w:t>They harm health.</w:t>
        </w:r>
      </w:hyperlink>
      <w:r w:rsidR="005C7655">
        <w:rPr>
          <w:rFonts w:ascii="Times New Roman" w:hAnsi="Times New Roman" w:cs="Times New Roman"/>
        </w:rPr>
        <w:t xml:space="preserve"> One study found that Hispanic mothers were likely to delay prenatal care reporting a profound mistrust of health services because of 287(g) agreements.</w:t>
      </w:r>
    </w:p>
    <w:p w14:paraId="77A51F33" w14:textId="77777777" w:rsidR="005C7655" w:rsidRPr="005C7655" w:rsidRDefault="005C7655" w:rsidP="005C7655">
      <w:pPr>
        <w:rPr>
          <w:rFonts w:ascii="Times New Roman" w:hAnsi="Times New Roman" w:cs="Times New Roman"/>
        </w:rPr>
      </w:pPr>
    </w:p>
    <w:p w14:paraId="3BD36D8A" w14:textId="77777777" w:rsidR="006623B0" w:rsidRDefault="00A10E08" w:rsidP="00A10E08">
      <w:pPr>
        <w:jc w:val="center"/>
        <w:rPr>
          <w:rFonts w:ascii="Times New Roman" w:hAnsi="Times New Roman" w:cs="Times New Roman"/>
          <w:b/>
          <w:bCs/>
        </w:rPr>
      </w:pPr>
      <w:r w:rsidRPr="00A10E08">
        <w:rPr>
          <w:rFonts w:ascii="Times New Roman" w:hAnsi="Times New Roman" w:cs="Times New Roman"/>
          <w:b/>
          <w:bCs/>
        </w:rPr>
        <w:t>Cases of Wrongful</w:t>
      </w:r>
      <w:r>
        <w:rPr>
          <w:rFonts w:ascii="Times New Roman" w:hAnsi="Times New Roman" w:cs="Times New Roman"/>
          <w:b/>
          <w:bCs/>
        </w:rPr>
        <w:t xml:space="preserve"> Detent</w:t>
      </w:r>
      <w:r w:rsidRPr="00A10E08">
        <w:rPr>
          <w:rFonts w:ascii="Times New Roman" w:hAnsi="Times New Roman" w:cs="Times New Roman"/>
          <w:b/>
          <w:bCs/>
        </w:rPr>
        <w:t>ion that Could Increase with 287(g) Agreements</w:t>
      </w:r>
      <w:r w:rsidR="006623B0">
        <w:rPr>
          <w:rFonts w:ascii="Times New Roman" w:hAnsi="Times New Roman" w:cs="Times New Roman"/>
          <w:b/>
          <w:bCs/>
        </w:rPr>
        <w:t xml:space="preserve"> </w:t>
      </w:r>
    </w:p>
    <w:p w14:paraId="07913FD4" w14:textId="391E23AC" w:rsidR="00503D79" w:rsidRPr="006623B0" w:rsidRDefault="006623B0" w:rsidP="00A10E08">
      <w:pPr>
        <w:jc w:val="center"/>
        <w:rPr>
          <w:rFonts w:ascii="Times New Roman" w:hAnsi="Times New Roman" w:cs="Times New Roman"/>
          <w:i/>
          <w:iCs/>
        </w:rPr>
      </w:pPr>
      <w:r w:rsidRPr="006623B0">
        <w:rPr>
          <w:rFonts w:ascii="Times New Roman" w:hAnsi="Times New Roman" w:cs="Times New Roman"/>
          <w:i/>
          <w:iCs/>
        </w:rPr>
        <w:t>(click on hyperlinks for original articles)</w:t>
      </w:r>
    </w:p>
    <w:p w14:paraId="6A4A6561" w14:textId="77777777" w:rsidR="00A10E08" w:rsidRPr="00A10E08" w:rsidRDefault="00A10E08">
      <w:pPr>
        <w:rPr>
          <w:rFonts w:ascii="Times New Roman" w:hAnsi="Times New Roman" w:cs="Times New Roman"/>
        </w:rPr>
      </w:pPr>
    </w:p>
    <w:p w14:paraId="43203160" w14:textId="06586269" w:rsidR="00916B64" w:rsidRPr="00A10E08" w:rsidRDefault="00A10E08" w:rsidP="00916B64">
      <w:pPr>
        <w:rPr>
          <w:rFonts w:ascii="Times New Roman" w:eastAsia="Times New Roman" w:hAnsi="Times New Roman" w:cs="Times New Roman"/>
          <w:color w:val="000000"/>
          <w:shd w:val="clear" w:color="auto" w:fill="FFFFFF"/>
        </w:rPr>
      </w:pPr>
      <w:r w:rsidRPr="00626AB6">
        <w:rPr>
          <w:rFonts w:ascii="Times New Roman" w:hAnsi="Times New Roman" w:cs="Times New Roman"/>
          <w:b/>
          <w:bCs/>
        </w:rPr>
        <w:t>Junior Dios</w:t>
      </w:r>
      <w:r>
        <w:rPr>
          <w:rFonts w:ascii="Times New Roman" w:hAnsi="Times New Roman" w:cs="Times New Roman"/>
        </w:rPr>
        <w:t xml:space="preserve">- </w:t>
      </w:r>
      <w:r w:rsidR="00B1748E">
        <w:rPr>
          <w:rFonts w:ascii="Times New Roman" w:hAnsi="Times New Roman" w:cs="Times New Roman"/>
        </w:rPr>
        <w:t>Customs and Border</w:t>
      </w:r>
      <w:r w:rsidR="006B3408" w:rsidRPr="00A10E08">
        <w:rPr>
          <w:rFonts w:ascii="Times New Roman" w:hAnsi="Times New Roman" w:cs="Times New Roman"/>
        </w:rPr>
        <w:t xml:space="preserve"> Protection detained </w:t>
      </w:r>
      <w:hyperlink r:id="rId17" w:history="1">
        <w:r w:rsidR="006B3408" w:rsidRPr="00A10E08">
          <w:rPr>
            <w:rStyle w:val="Hyperlink"/>
            <w:rFonts w:ascii="Times New Roman" w:hAnsi="Times New Roman" w:cs="Times New Roman"/>
          </w:rPr>
          <w:t>Junior Dios a green card holder and Utah resident</w:t>
        </w:r>
      </w:hyperlink>
      <w:r w:rsidR="006B3408" w:rsidRPr="00A10E08">
        <w:rPr>
          <w:rFonts w:ascii="Times New Roman" w:hAnsi="Times New Roman" w:cs="Times New Roman"/>
        </w:rPr>
        <w:t xml:space="preserve"> of twenty-three years</w:t>
      </w:r>
      <w:r w:rsidR="007454F9">
        <w:rPr>
          <w:rFonts w:ascii="Times New Roman" w:hAnsi="Times New Roman" w:cs="Times New Roman"/>
        </w:rPr>
        <w:t>.</w:t>
      </w:r>
      <w:r w:rsidR="00916B64" w:rsidRPr="00A10E08">
        <w:rPr>
          <w:rFonts w:ascii="Times New Roman" w:hAnsi="Times New Roman" w:cs="Times New Roman"/>
        </w:rPr>
        <w:t xml:space="preserve"> Dios’s attorney explained that the six</w:t>
      </w:r>
      <w:r w:rsidR="007454F9">
        <w:rPr>
          <w:rFonts w:ascii="Times New Roman" w:hAnsi="Times New Roman" w:cs="Times New Roman"/>
        </w:rPr>
        <w:t>-</w:t>
      </w:r>
      <w:r w:rsidR="00916B64" w:rsidRPr="00A10E08">
        <w:rPr>
          <w:rFonts w:ascii="Times New Roman" w:hAnsi="Times New Roman" w:cs="Times New Roman"/>
        </w:rPr>
        <w:t>year</w:t>
      </w:r>
      <w:r w:rsidR="007454F9">
        <w:rPr>
          <w:rFonts w:ascii="Times New Roman" w:hAnsi="Times New Roman" w:cs="Times New Roman"/>
        </w:rPr>
        <w:t>-</w:t>
      </w:r>
      <w:r w:rsidR="00916B64" w:rsidRPr="00A10E08">
        <w:rPr>
          <w:rFonts w:ascii="Times New Roman" w:hAnsi="Times New Roman" w:cs="Times New Roman"/>
        </w:rPr>
        <w:t xml:space="preserve">old </w:t>
      </w:r>
      <w:r w:rsidRPr="00A10E08">
        <w:rPr>
          <w:rFonts w:ascii="Times New Roman" w:hAnsi="Times New Roman" w:cs="Times New Roman"/>
        </w:rPr>
        <w:t>misdemeanors</w:t>
      </w:r>
      <w:r w:rsidR="00916B64" w:rsidRPr="00A10E08">
        <w:rPr>
          <w:rFonts w:ascii="Times New Roman" w:hAnsi="Times New Roman" w:cs="Times New Roman"/>
        </w:rPr>
        <w:t xml:space="preserve"> that </w:t>
      </w:r>
      <w:proofErr w:type="spellStart"/>
      <w:r w:rsidR="00916B64" w:rsidRPr="00A10E08">
        <w:rPr>
          <w:rFonts w:ascii="Times New Roman" w:hAnsi="Times New Roman" w:cs="Times New Roman"/>
        </w:rPr>
        <w:t>CPB</w:t>
      </w:r>
      <w:proofErr w:type="spellEnd"/>
      <w:r w:rsidR="00916B64" w:rsidRPr="00A10E08">
        <w:rPr>
          <w:rFonts w:ascii="Times New Roman" w:hAnsi="Times New Roman" w:cs="Times New Roman"/>
        </w:rPr>
        <w:t xml:space="preserve"> claimed were the reasons for deportation proceedings had already been cleared by the state of Utah, “</w:t>
      </w:r>
      <w:r w:rsidR="00916B64" w:rsidRPr="00A10E08">
        <w:rPr>
          <w:rFonts w:ascii="Times New Roman" w:eastAsia="Times New Roman" w:hAnsi="Times New Roman" w:cs="Times New Roman"/>
          <w:color w:val="000000"/>
          <w:shd w:val="clear" w:color="auto" w:fill="FFFFFF"/>
        </w:rPr>
        <w:t>You've got an immigration prosecutor who has filed deportation charges against Junior for charges which in his very state have already been vetted, already been determined to not be crimes involving moral turpitude.”</w:t>
      </w:r>
    </w:p>
    <w:p w14:paraId="4513025F" w14:textId="77777777" w:rsidR="00A10E08" w:rsidRPr="00A10E08" w:rsidRDefault="00A10E08" w:rsidP="00A10E08">
      <w:pPr>
        <w:pStyle w:val="ListParagraph"/>
        <w:numPr>
          <w:ilvl w:val="0"/>
          <w:numId w:val="1"/>
        </w:numPr>
        <w:rPr>
          <w:rFonts w:ascii="Times New Roman" w:eastAsia="Times New Roman" w:hAnsi="Times New Roman" w:cs="Times New Roman"/>
        </w:rPr>
      </w:pPr>
      <w:r w:rsidRPr="00A10E08">
        <w:rPr>
          <w:rFonts w:ascii="Times New Roman" w:eastAsia="Times New Roman" w:hAnsi="Times New Roman" w:cs="Times New Roman"/>
        </w:rPr>
        <w:t>Will our local law enforcements now cooperate with federal prosecutors in this way?</w:t>
      </w:r>
    </w:p>
    <w:p w14:paraId="054ECFD5" w14:textId="07C3FD69" w:rsidR="00A10E08" w:rsidRPr="00A10E08" w:rsidRDefault="00A10E08" w:rsidP="00A10E08">
      <w:pPr>
        <w:pStyle w:val="ListParagraph"/>
        <w:numPr>
          <w:ilvl w:val="0"/>
          <w:numId w:val="1"/>
        </w:numPr>
        <w:rPr>
          <w:rFonts w:ascii="Times New Roman" w:eastAsia="Times New Roman" w:hAnsi="Times New Roman" w:cs="Times New Roman"/>
        </w:rPr>
      </w:pPr>
      <w:r w:rsidRPr="00A10E08">
        <w:rPr>
          <w:rFonts w:ascii="Times New Roman" w:eastAsia="Times New Roman" w:hAnsi="Times New Roman" w:cs="Times New Roman"/>
        </w:rPr>
        <w:t>Dios was released after 50 days of detention in Texa</w:t>
      </w:r>
      <w:r w:rsidR="007454F9">
        <w:rPr>
          <w:rFonts w:ascii="Times New Roman" w:eastAsia="Times New Roman" w:hAnsi="Times New Roman" w:cs="Times New Roman"/>
        </w:rPr>
        <w:t>s where he was h</w:t>
      </w:r>
      <w:r w:rsidRPr="00A10E08">
        <w:rPr>
          <w:rFonts w:ascii="Times New Roman" w:eastAsia="Times New Roman" w:hAnsi="Times New Roman" w:cs="Times New Roman"/>
        </w:rPr>
        <w:t xml:space="preserve">eld in a room with 90 other men. Those 50 days are gone, he will never get them back. Time is not a renewable resource. </w:t>
      </w:r>
    </w:p>
    <w:p w14:paraId="3B87BF46" w14:textId="77777777" w:rsidR="00503D79" w:rsidRPr="00626AB6" w:rsidRDefault="00503D79">
      <w:pPr>
        <w:rPr>
          <w:rFonts w:ascii="Times New Roman" w:hAnsi="Times New Roman" w:cs="Times New Roman"/>
          <w:b/>
          <w:bCs/>
        </w:rPr>
      </w:pPr>
    </w:p>
    <w:p w14:paraId="61C1B04D" w14:textId="77777777" w:rsidR="00626AB6" w:rsidRDefault="00626AB6">
      <w:pPr>
        <w:rPr>
          <w:rFonts w:ascii="Times New Roman" w:hAnsi="Times New Roman" w:cs="Times New Roman"/>
        </w:rPr>
      </w:pPr>
      <w:r w:rsidRPr="00626AB6">
        <w:rPr>
          <w:rFonts w:ascii="Times New Roman" w:hAnsi="Times New Roman" w:cs="Times New Roman"/>
          <w:b/>
          <w:bCs/>
        </w:rPr>
        <w:t>Caroline Dias Goncalves</w:t>
      </w:r>
      <w:r w:rsidRPr="00626AB6">
        <w:rPr>
          <w:rFonts w:ascii="Times New Roman" w:hAnsi="Times New Roman" w:cs="Times New Roman"/>
        </w:rPr>
        <w:t xml:space="preserve">- </w:t>
      </w:r>
      <w:hyperlink r:id="rId18" w:history="1">
        <w:r w:rsidRPr="00626AB6">
          <w:rPr>
            <w:rStyle w:val="Hyperlink"/>
            <w:rFonts w:ascii="Times New Roman" w:hAnsi="Times New Roman" w:cs="Times New Roman"/>
          </w:rPr>
          <w:t>A 19-year old student at the University of Utah</w:t>
        </w:r>
      </w:hyperlink>
      <w:r>
        <w:rPr>
          <w:rFonts w:ascii="Times New Roman" w:hAnsi="Times New Roman" w:cs="Times New Roman"/>
        </w:rPr>
        <w:t xml:space="preserve">, </w:t>
      </w:r>
      <w:r w:rsidRPr="00626AB6">
        <w:rPr>
          <w:rFonts w:ascii="Times New Roman" w:hAnsi="Times New Roman" w:cs="Times New Roman"/>
        </w:rPr>
        <w:t xml:space="preserve">Goncalves is pursuing her asylum case through the US court system having fled with her family from their home country due to violence. She was arrested when a police officer asked her where she was born during a routine traffic stop. She was held for 15 days before being released. </w:t>
      </w:r>
    </w:p>
    <w:p w14:paraId="255ABA98" w14:textId="726CC3C9" w:rsidR="00626AB6" w:rsidRPr="00E9413B" w:rsidRDefault="00626AB6" w:rsidP="00E9413B">
      <w:pPr>
        <w:pStyle w:val="ListParagraph"/>
        <w:numPr>
          <w:ilvl w:val="0"/>
          <w:numId w:val="2"/>
        </w:numPr>
        <w:rPr>
          <w:rFonts w:ascii="Times New Roman" w:hAnsi="Times New Roman" w:cs="Times New Roman"/>
        </w:rPr>
      </w:pPr>
      <w:r>
        <w:rPr>
          <w:rFonts w:ascii="Times New Roman" w:hAnsi="Times New Roman" w:cs="Times New Roman"/>
        </w:rPr>
        <w:t>She was kept in a room with 17 other women</w:t>
      </w:r>
      <w:r w:rsidR="00E9413B">
        <w:rPr>
          <w:rFonts w:ascii="Times New Roman" w:hAnsi="Times New Roman" w:cs="Times New Roman"/>
        </w:rPr>
        <w:t xml:space="preserve"> for 15 days </w:t>
      </w:r>
    </w:p>
    <w:p w14:paraId="24B51BFB" w14:textId="3BA61189" w:rsidR="00626AB6" w:rsidRDefault="007454F9" w:rsidP="00626AB6">
      <w:pPr>
        <w:pStyle w:val="ListParagraph"/>
        <w:numPr>
          <w:ilvl w:val="0"/>
          <w:numId w:val="2"/>
        </w:numPr>
        <w:rPr>
          <w:rFonts w:ascii="Times New Roman" w:hAnsi="Times New Roman" w:cs="Times New Roman"/>
        </w:rPr>
      </w:pPr>
      <w:r>
        <w:rPr>
          <w:rFonts w:ascii="Times New Roman" w:hAnsi="Times New Roman" w:cs="Times New Roman"/>
        </w:rPr>
        <w:t>She r</w:t>
      </w:r>
      <w:r w:rsidR="00626AB6">
        <w:rPr>
          <w:rFonts w:ascii="Times New Roman" w:hAnsi="Times New Roman" w:cs="Times New Roman"/>
        </w:rPr>
        <w:t>eported being treated better once the workers knew she spoke English</w:t>
      </w:r>
    </w:p>
    <w:p w14:paraId="52FF3FF4" w14:textId="77777777" w:rsidR="00521066" w:rsidRDefault="00521066" w:rsidP="00626AB6">
      <w:pPr>
        <w:pStyle w:val="ListParagraph"/>
        <w:numPr>
          <w:ilvl w:val="0"/>
          <w:numId w:val="2"/>
        </w:numPr>
        <w:rPr>
          <w:rFonts w:ascii="Times New Roman" w:hAnsi="Times New Roman" w:cs="Times New Roman"/>
        </w:rPr>
      </w:pPr>
      <w:r>
        <w:rPr>
          <w:rFonts w:ascii="Times New Roman" w:hAnsi="Times New Roman" w:cs="Times New Roman"/>
        </w:rPr>
        <w:t>Would she be subject to arrest again in UT?</w:t>
      </w:r>
    </w:p>
    <w:p w14:paraId="25455054" w14:textId="77777777" w:rsidR="00521066" w:rsidRPr="00DD375E" w:rsidRDefault="00521066" w:rsidP="00521066">
      <w:pPr>
        <w:rPr>
          <w:rFonts w:ascii="Times New Roman" w:hAnsi="Times New Roman" w:cs="Times New Roman"/>
          <w:b/>
          <w:bCs/>
        </w:rPr>
      </w:pPr>
    </w:p>
    <w:p w14:paraId="6F277470" w14:textId="77777777" w:rsidR="00521066" w:rsidRDefault="00521066" w:rsidP="00521066">
      <w:pPr>
        <w:rPr>
          <w:rFonts w:ascii="Times New Roman" w:hAnsi="Times New Roman" w:cs="Times New Roman"/>
        </w:rPr>
      </w:pPr>
      <w:r w:rsidRPr="00DD375E">
        <w:rPr>
          <w:rFonts w:ascii="Times New Roman" w:hAnsi="Times New Roman" w:cs="Times New Roman"/>
          <w:b/>
          <w:bCs/>
        </w:rPr>
        <w:lastRenderedPageBreak/>
        <w:t>April 2025</w:t>
      </w:r>
      <w:r>
        <w:rPr>
          <w:rFonts w:ascii="Times New Roman" w:hAnsi="Times New Roman" w:cs="Times New Roman"/>
        </w:rPr>
        <w:t>—</w:t>
      </w:r>
      <w:hyperlink r:id="rId19" w:history="1">
        <w:r w:rsidRPr="00BD4AE6">
          <w:rPr>
            <w:rStyle w:val="Hyperlink"/>
            <w:rFonts w:ascii="Times New Roman" w:hAnsi="Times New Roman" w:cs="Times New Roman"/>
          </w:rPr>
          <w:t>Harriet Steele</w:t>
        </w:r>
      </w:hyperlink>
      <w:r>
        <w:rPr>
          <w:rFonts w:ascii="Times New Roman" w:hAnsi="Times New Roman" w:cs="Times New Roman"/>
        </w:rPr>
        <w:t xml:space="preserve">, a US-born citizen received a notice that her case was terminated and that it “time for [her] to leave the United States.” </w:t>
      </w:r>
      <w:r w:rsidR="00BD4AE6">
        <w:rPr>
          <w:rFonts w:ascii="Times New Roman" w:hAnsi="Times New Roman" w:cs="Times New Roman"/>
        </w:rPr>
        <w:t>The same happened to a doctor in Connecticut</w:t>
      </w:r>
      <w:r w:rsidR="00B97AA8">
        <w:rPr>
          <w:rFonts w:ascii="Times New Roman" w:hAnsi="Times New Roman" w:cs="Times New Roman"/>
        </w:rPr>
        <w:t xml:space="preserve">. </w:t>
      </w:r>
    </w:p>
    <w:p w14:paraId="57AAE94B" w14:textId="77777777" w:rsidR="00B97AA8" w:rsidRDefault="00B97AA8" w:rsidP="00B97AA8">
      <w:pPr>
        <w:pStyle w:val="ListParagraph"/>
        <w:numPr>
          <w:ilvl w:val="0"/>
          <w:numId w:val="3"/>
        </w:numPr>
        <w:rPr>
          <w:rFonts w:ascii="Times New Roman" w:hAnsi="Times New Roman" w:cs="Times New Roman"/>
        </w:rPr>
      </w:pPr>
      <w:r>
        <w:rPr>
          <w:rFonts w:ascii="Times New Roman" w:hAnsi="Times New Roman" w:cs="Times New Roman"/>
        </w:rPr>
        <w:t>Would our local law enforcement enforce these mistakes?</w:t>
      </w:r>
    </w:p>
    <w:p w14:paraId="24DD8601" w14:textId="0A36015D" w:rsidR="007875B8" w:rsidRPr="007875B8" w:rsidRDefault="0057426A" w:rsidP="004756F4">
      <w:pPr>
        <w:pStyle w:val="ListParagraph"/>
        <w:numPr>
          <w:ilvl w:val="0"/>
          <w:numId w:val="3"/>
        </w:numPr>
        <w:rPr>
          <w:rFonts w:ascii="Times New Roman" w:hAnsi="Times New Roman" w:cs="Times New Roman"/>
        </w:rPr>
      </w:pPr>
      <w:r w:rsidRPr="007454F9">
        <w:rPr>
          <w:rFonts w:ascii="Times New Roman" w:hAnsi="Times New Roman" w:cs="Times New Roman"/>
        </w:rPr>
        <w:t xml:space="preserve">Where can Cache Valley residents turn if our local law enforcement works with the very people breaking our laws and violating our </w:t>
      </w:r>
      <w:r w:rsidR="00B1748E" w:rsidRPr="007454F9">
        <w:rPr>
          <w:rFonts w:ascii="Times New Roman" w:hAnsi="Times New Roman" w:cs="Times New Roman"/>
        </w:rPr>
        <w:t>constitutions</w:t>
      </w:r>
      <w:r w:rsidRPr="007454F9">
        <w:rPr>
          <w:rFonts w:ascii="Times New Roman" w:hAnsi="Times New Roman" w:cs="Times New Roman"/>
        </w:rPr>
        <w:t xml:space="preserve">? </w:t>
      </w:r>
    </w:p>
    <w:sectPr w:rsidR="007875B8" w:rsidRPr="007875B8" w:rsidSect="00F30E5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64DD39" w16cex:dateUtc="2025-07-24T15:20:00Z"/>
  <w16cex:commentExtensible w16cex:durableId="76E5AFDA" w16cex:dateUtc="2025-07-24T15:21:00Z"/>
  <w16cex:commentExtensible w16cex:durableId="564C4E89" w16cex:dateUtc="2025-07-24T15:22:00Z"/>
  <w16cex:commentExtensible w16cex:durableId="2943EF32" w16cex:dateUtc="2025-07-24T15:22:00Z"/>
  <w16cex:commentExtensible w16cex:durableId="6993A78E" w16cex:dateUtc="2025-07-24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A0E892" w16cid:durableId="1464DD39"/>
  <w16cid:commentId w16cid:paraId="11D95397" w16cid:durableId="76E5AFDA"/>
  <w16cid:commentId w16cid:paraId="0E57B86F" w16cid:durableId="564C4E89"/>
  <w16cid:commentId w16cid:paraId="53E20CC8" w16cid:durableId="2943EF32"/>
  <w16cid:commentId w16cid:paraId="541748DA" w16cid:durableId="6993A7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A6A36"/>
    <w:multiLevelType w:val="hybridMultilevel"/>
    <w:tmpl w:val="E444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B5AFE"/>
    <w:multiLevelType w:val="hybridMultilevel"/>
    <w:tmpl w:val="33DE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017BB"/>
    <w:multiLevelType w:val="hybridMultilevel"/>
    <w:tmpl w:val="2A2C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45CE0"/>
    <w:multiLevelType w:val="hybridMultilevel"/>
    <w:tmpl w:val="69FC4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6B3C94"/>
    <w:multiLevelType w:val="hybridMultilevel"/>
    <w:tmpl w:val="8578E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EF061E"/>
    <w:multiLevelType w:val="hybridMultilevel"/>
    <w:tmpl w:val="AD7E6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CF4E19"/>
    <w:multiLevelType w:val="hybridMultilevel"/>
    <w:tmpl w:val="D684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53FBD"/>
    <w:multiLevelType w:val="hybridMultilevel"/>
    <w:tmpl w:val="D088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79"/>
    <w:rsid w:val="0008418F"/>
    <w:rsid w:val="000B5B3D"/>
    <w:rsid w:val="00127523"/>
    <w:rsid w:val="001C1EED"/>
    <w:rsid w:val="002E433E"/>
    <w:rsid w:val="003351C7"/>
    <w:rsid w:val="00360A0F"/>
    <w:rsid w:val="003C4234"/>
    <w:rsid w:val="004756F4"/>
    <w:rsid w:val="004B4017"/>
    <w:rsid w:val="00503651"/>
    <w:rsid w:val="00503D79"/>
    <w:rsid w:val="00521066"/>
    <w:rsid w:val="00550782"/>
    <w:rsid w:val="0057426A"/>
    <w:rsid w:val="005C1B7E"/>
    <w:rsid w:val="005C7655"/>
    <w:rsid w:val="00612739"/>
    <w:rsid w:val="00626AB6"/>
    <w:rsid w:val="006623B0"/>
    <w:rsid w:val="006665DC"/>
    <w:rsid w:val="006879E8"/>
    <w:rsid w:val="006B3408"/>
    <w:rsid w:val="006D00E8"/>
    <w:rsid w:val="006E6A29"/>
    <w:rsid w:val="00740AC6"/>
    <w:rsid w:val="007454F9"/>
    <w:rsid w:val="007875B8"/>
    <w:rsid w:val="00833BEF"/>
    <w:rsid w:val="00850E75"/>
    <w:rsid w:val="00916B64"/>
    <w:rsid w:val="00942867"/>
    <w:rsid w:val="009B6005"/>
    <w:rsid w:val="009D2765"/>
    <w:rsid w:val="009D75C8"/>
    <w:rsid w:val="00A10E08"/>
    <w:rsid w:val="00AA6387"/>
    <w:rsid w:val="00AD00CC"/>
    <w:rsid w:val="00AD3C1A"/>
    <w:rsid w:val="00B1748E"/>
    <w:rsid w:val="00B3202B"/>
    <w:rsid w:val="00B97AA8"/>
    <w:rsid w:val="00BD4AE6"/>
    <w:rsid w:val="00CC31BA"/>
    <w:rsid w:val="00D11776"/>
    <w:rsid w:val="00DC317B"/>
    <w:rsid w:val="00DD375E"/>
    <w:rsid w:val="00E9413B"/>
    <w:rsid w:val="00EE258C"/>
    <w:rsid w:val="00F06EFB"/>
    <w:rsid w:val="00F2003A"/>
    <w:rsid w:val="00F30E5C"/>
    <w:rsid w:val="00F5283C"/>
    <w:rsid w:val="00F5345C"/>
    <w:rsid w:val="00FE0B14"/>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727E33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E08"/>
    <w:pPr>
      <w:ind w:left="720"/>
      <w:contextualSpacing/>
    </w:pPr>
  </w:style>
  <w:style w:type="character" w:styleId="Hyperlink">
    <w:name w:val="Hyperlink"/>
    <w:basedOn w:val="DefaultParagraphFont"/>
    <w:uiPriority w:val="99"/>
    <w:unhideWhenUsed/>
    <w:rsid w:val="00A10E08"/>
    <w:rPr>
      <w:color w:val="0563C1" w:themeColor="hyperlink"/>
      <w:u w:val="single"/>
    </w:rPr>
  </w:style>
  <w:style w:type="paragraph" w:styleId="NormalWeb">
    <w:name w:val="Normal (Web)"/>
    <w:basedOn w:val="Normal"/>
    <w:uiPriority w:val="99"/>
    <w:semiHidden/>
    <w:unhideWhenUsed/>
    <w:rsid w:val="00503651"/>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AD3C1A"/>
    <w:rPr>
      <w:color w:val="954F72" w:themeColor="followedHyperlink"/>
      <w:u w:val="single"/>
    </w:rPr>
  </w:style>
  <w:style w:type="character" w:styleId="Strong">
    <w:name w:val="Strong"/>
    <w:basedOn w:val="DefaultParagraphFont"/>
    <w:uiPriority w:val="22"/>
    <w:qFormat/>
    <w:rsid w:val="009B6005"/>
    <w:rPr>
      <w:b/>
      <w:bCs/>
    </w:rPr>
  </w:style>
  <w:style w:type="character" w:styleId="Emphasis">
    <w:name w:val="Emphasis"/>
    <w:basedOn w:val="DefaultParagraphFont"/>
    <w:uiPriority w:val="20"/>
    <w:qFormat/>
    <w:rsid w:val="009B6005"/>
    <w:rPr>
      <w:i/>
      <w:iCs/>
    </w:rPr>
  </w:style>
  <w:style w:type="paragraph" w:styleId="Revision">
    <w:name w:val="Revision"/>
    <w:hidden/>
    <w:uiPriority w:val="99"/>
    <w:semiHidden/>
    <w:rsid w:val="00740AC6"/>
  </w:style>
  <w:style w:type="character" w:styleId="CommentReference">
    <w:name w:val="annotation reference"/>
    <w:basedOn w:val="DefaultParagraphFont"/>
    <w:uiPriority w:val="99"/>
    <w:semiHidden/>
    <w:unhideWhenUsed/>
    <w:rsid w:val="00DC317B"/>
    <w:rPr>
      <w:sz w:val="16"/>
      <w:szCs w:val="16"/>
    </w:rPr>
  </w:style>
  <w:style w:type="paragraph" w:styleId="CommentText">
    <w:name w:val="annotation text"/>
    <w:basedOn w:val="Normal"/>
    <w:link w:val="CommentTextChar"/>
    <w:uiPriority w:val="99"/>
    <w:semiHidden/>
    <w:unhideWhenUsed/>
    <w:rsid w:val="00DC317B"/>
    <w:rPr>
      <w:sz w:val="20"/>
      <w:szCs w:val="20"/>
    </w:rPr>
  </w:style>
  <w:style w:type="character" w:customStyle="1" w:styleId="CommentTextChar">
    <w:name w:val="Comment Text Char"/>
    <w:basedOn w:val="DefaultParagraphFont"/>
    <w:link w:val="CommentText"/>
    <w:uiPriority w:val="99"/>
    <w:semiHidden/>
    <w:rsid w:val="00DC317B"/>
    <w:rPr>
      <w:sz w:val="20"/>
      <w:szCs w:val="20"/>
    </w:rPr>
  </w:style>
  <w:style w:type="paragraph" w:styleId="CommentSubject">
    <w:name w:val="annotation subject"/>
    <w:basedOn w:val="CommentText"/>
    <w:next w:val="CommentText"/>
    <w:link w:val="CommentSubjectChar"/>
    <w:uiPriority w:val="99"/>
    <w:semiHidden/>
    <w:unhideWhenUsed/>
    <w:rsid w:val="00DC317B"/>
    <w:rPr>
      <w:b/>
      <w:bCs/>
    </w:rPr>
  </w:style>
  <w:style w:type="character" w:customStyle="1" w:styleId="CommentSubjectChar">
    <w:name w:val="Comment Subject Char"/>
    <w:basedOn w:val="CommentTextChar"/>
    <w:link w:val="CommentSubject"/>
    <w:uiPriority w:val="99"/>
    <w:semiHidden/>
    <w:rsid w:val="00DC317B"/>
    <w:rPr>
      <w:b/>
      <w:bCs/>
      <w:sz w:val="20"/>
      <w:szCs w:val="20"/>
    </w:rPr>
  </w:style>
  <w:style w:type="paragraph" w:styleId="BalloonText">
    <w:name w:val="Balloon Text"/>
    <w:basedOn w:val="Normal"/>
    <w:link w:val="BalloonTextChar"/>
    <w:uiPriority w:val="99"/>
    <w:semiHidden/>
    <w:unhideWhenUsed/>
    <w:rsid w:val="004756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6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261">
      <w:bodyDiv w:val="1"/>
      <w:marLeft w:val="0"/>
      <w:marRight w:val="0"/>
      <w:marTop w:val="0"/>
      <w:marBottom w:val="0"/>
      <w:divBdr>
        <w:top w:val="none" w:sz="0" w:space="0" w:color="auto"/>
        <w:left w:val="none" w:sz="0" w:space="0" w:color="auto"/>
        <w:bottom w:val="none" w:sz="0" w:space="0" w:color="auto"/>
        <w:right w:val="none" w:sz="0" w:space="0" w:color="auto"/>
      </w:divBdr>
    </w:div>
    <w:div w:id="203714974">
      <w:bodyDiv w:val="1"/>
      <w:marLeft w:val="0"/>
      <w:marRight w:val="0"/>
      <w:marTop w:val="0"/>
      <w:marBottom w:val="0"/>
      <w:divBdr>
        <w:top w:val="none" w:sz="0" w:space="0" w:color="auto"/>
        <w:left w:val="none" w:sz="0" w:space="0" w:color="auto"/>
        <w:bottom w:val="none" w:sz="0" w:space="0" w:color="auto"/>
        <w:right w:val="none" w:sz="0" w:space="0" w:color="auto"/>
      </w:divBdr>
    </w:div>
    <w:div w:id="660743458">
      <w:bodyDiv w:val="1"/>
      <w:marLeft w:val="0"/>
      <w:marRight w:val="0"/>
      <w:marTop w:val="0"/>
      <w:marBottom w:val="0"/>
      <w:divBdr>
        <w:top w:val="none" w:sz="0" w:space="0" w:color="auto"/>
        <w:left w:val="none" w:sz="0" w:space="0" w:color="auto"/>
        <w:bottom w:val="none" w:sz="0" w:space="0" w:color="auto"/>
        <w:right w:val="none" w:sz="0" w:space="0" w:color="auto"/>
      </w:divBdr>
    </w:div>
    <w:div w:id="710422197">
      <w:bodyDiv w:val="1"/>
      <w:marLeft w:val="0"/>
      <w:marRight w:val="0"/>
      <w:marTop w:val="0"/>
      <w:marBottom w:val="0"/>
      <w:divBdr>
        <w:top w:val="none" w:sz="0" w:space="0" w:color="auto"/>
        <w:left w:val="none" w:sz="0" w:space="0" w:color="auto"/>
        <w:bottom w:val="none" w:sz="0" w:space="0" w:color="auto"/>
        <w:right w:val="none" w:sz="0" w:space="0" w:color="auto"/>
      </w:divBdr>
    </w:div>
    <w:div w:id="1026784767">
      <w:bodyDiv w:val="1"/>
      <w:marLeft w:val="0"/>
      <w:marRight w:val="0"/>
      <w:marTop w:val="0"/>
      <w:marBottom w:val="0"/>
      <w:divBdr>
        <w:top w:val="none" w:sz="0" w:space="0" w:color="auto"/>
        <w:left w:val="none" w:sz="0" w:space="0" w:color="auto"/>
        <w:bottom w:val="none" w:sz="0" w:space="0" w:color="auto"/>
        <w:right w:val="none" w:sz="0" w:space="0" w:color="auto"/>
      </w:divBdr>
    </w:div>
    <w:div w:id="1604263028">
      <w:bodyDiv w:val="1"/>
      <w:marLeft w:val="0"/>
      <w:marRight w:val="0"/>
      <w:marTop w:val="0"/>
      <w:marBottom w:val="0"/>
      <w:divBdr>
        <w:top w:val="none" w:sz="0" w:space="0" w:color="auto"/>
        <w:left w:val="none" w:sz="0" w:space="0" w:color="auto"/>
        <w:bottom w:val="none" w:sz="0" w:space="0" w:color="auto"/>
        <w:right w:val="none" w:sz="0" w:space="0" w:color="auto"/>
      </w:divBdr>
    </w:div>
    <w:div w:id="19274234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ox13now.com/news/local-news/heres-how-ices-partnerships-with-local-sheriffs-offices-will-work?fbclid=IwY2xjawLt7glleHRuA2FlbQIxMQBicmlkETFJUm9Xemlzc2xqUHpmb1V1AR5HwnKlfEDXFBM4MFtTycEwaNSt2OErVKkiAp-MpleFW5FPgH38deiBQ7C52A_aem_RXt91rC5"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hyperlink" Target="https://static1.squarespace.com/static/5b7ea2794cde7a79e7c00582/t/6402d89056faf913e93fb505/1677908114277/Do+Immigration+Enforcement+Programs.pdf-" TargetMode="External"/><Relationship Id="rId11" Type="http://schemas.openxmlformats.org/officeDocument/2006/relationships/hyperlink" Target="https://onlinelibrary.wiley.com/doi/pdfdirect/10.1111/1745-9133.12619" TargetMode="External"/><Relationship Id="rId12" Type="http://schemas.openxmlformats.org/officeDocument/2006/relationships/hyperlink" Target="https://files.eric.ed.gov/fulltext/ED671826.pdf" TargetMode="External"/><Relationship Id="rId13" Type="http://schemas.openxmlformats.org/officeDocument/2006/relationships/hyperlink" Target="https://www.sciencedirect.com/science/article/abs/pii/S092753712200094X" TargetMode="External"/><Relationship Id="rId14" Type="http://schemas.openxmlformats.org/officeDocument/2006/relationships/hyperlink" Target="https://journals.sagepub.com/doi/pdf/10.1177/0042098014563029?casa_token=Z0ii5AEfscsAAAAA:46CyWo0IVTpADv9ehhyJMN1xKnzSjJ3-T84h4RAkXRxQzK4Dzi-CwdG76ztI1jr0uCcI514v63xEtg" TargetMode="External"/><Relationship Id="rId15" Type="http://schemas.openxmlformats.org/officeDocument/2006/relationships/hyperlink" Target="https://journals.sagepub.com/doi/pdf/10.1177/0042098014563029?casa_token=Z0ii5AEfscsAAAAA:46CyWo0IVTpADv9ehhyJMN1xKnzSjJ3-T84h4RAkXRxQzK4Dzi-CwdG76ztI1jr0uCcI514v63xEtg" TargetMode="External"/><Relationship Id="rId16" Type="http://schemas.openxmlformats.org/officeDocument/2006/relationships/hyperlink" Target="https://ajph.aphapublications.org/doi/full/10.2105/AJPH.2014.302218" TargetMode="External"/><Relationship Id="rId17" Type="http://schemas.openxmlformats.org/officeDocument/2006/relationships/hyperlink" Target="https://www.newsweek.com/green-card-holder-detained-ice-immigration-2094727" TargetMode="External"/><Relationship Id="rId18" Type="http://schemas.openxmlformats.org/officeDocument/2006/relationships/hyperlink" Target="https://www.sltrib.com/news/education/2025/06/23/university-utah-student-arrested/" TargetMode="External"/><Relationship Id="rId19" Type="http://schemas.openxmlformats.org/officeDocument/2006/relationships/hyperlink" Target="https://www.latimes.com/politics/story/2025-04-23/homeland-security-immigration-termination-notices-deporta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icole.allen336@gmail.com" TargetMode="External"/><Relationship Id="rId7" Type="http://schemas.openxmlformats.org/officeDocument/2006/relationships/hyperlink" Target="https://www.immigrantdefenseproject.org/ice-ruses/" TargetMode="External"/><Relationship Id="rId8" Type="http://schemas.openxmlformats.org/officeDocument/2006/relationships/hyperlink" Target="https://www.fox13now.com/news/local-news/heres-how-ices-partnerships-with-local-sheriffs-offices-will-work?fbclid=IwY2xjawLt7glleHRuA2FlbQIxMQBicmlkETFJUm9Xemlzc2xqUHpmb1V1AR5HwnKlfEDXFBM4MFtTycEwaNSt2OErVKkiAp-MpleFW5FPgH38deiBQ7C52A_aem_RXt91r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5E62639-25B4-9741-9481-0981C8C6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1496</Words>
  <Characters>8531</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2025-07-24T14:56:00Z</dcterms:created>
  <dcterms:modified xsi:type="dcterms:W3CDTF">2025-07-24T20:45:00Z</dcterms:modified>
</cp:coreProperties>
</file>